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F1026" w14:textId="77777777" w:rsidR="00440FB3" w:rsidRPr="007E0E80" w:rsidRDefault="00E84CF1" w:rsidP="00E84CF1">
      <w:pPr>
        <w:tabs>
          <w:tab w:val="left" w:pos="709"/>
        </w:tabs>
        <w:jc w:val="center"/>
        <w:rPr>
          <w:rFonts w:ascii="Abadi" w:hAnsi="Abadi" w:cs="Arial"/>
          <w:b/>
          <w:bCs/>
          <w:sz w:val="48"/>
          <w:szCs w:val="48"/>
        </w:rPr>
      </w:pPr>
      <w:r w:rsidRPr="007E0E80">
        <w:rPr>
          <w:rFonts w:ascii="Abadi" w:hAnsi="Abadi" w:cs="Arial"/>
          <w:b/>
          <w:bCs/>
          <w:sz w:val="48"/>
          <w:szCs w:val="48"/>
        </w:rPr>
        <w:t xml:space="preserve">HADLOW DOWN COMMUNITY CENTRE </w:t>
      </w:r>
      <w:r w:rsidR="00D84FFD" w:rsidRPr="007E0E80">
        <w:rPr>
          <w:rFonts w:ascii="Abadi" w:hAnsi="Abadi" w:cs="Arial"/>
          <w:b/>
          <w:bCs/>
          <w:sz w:val="48"/>
          <w:szCs w:val="48"/>
        </w:rPr>
        <w:t xml:space="preserve">(HDCC) </w:t>
      </w:r>
      <w:r w:rsidRPr="007E0E80">
        <w:rPr>
          <w:rFonts w:ascii="Abadi" w:hAnsi="Abadi" w:cs="Arial"/>
          <w:b/>
          <w:bCs/>
          <w:sz w:val="48"/>
          <w:szCs w:val="48"/>
        </w:rPr>
        <w:t xml:space="preserve">BUSINESS PLAN </w:t>
      </w:r>
    </w:p>
    <w:p w14:paraId="3063578F" w14:textId="09E12E6F" w:rsidR="00E84CF1" w:rsidRPr="007E0E80" w:rsidRDefault="00440FB3" w:rsidP="00E84CF1">
      <w:pPr>
        <w:tabs>
          <w:tab w:val="left" w:pos="709"/>
        </w:tabs>
        <w:jc w:val="center"/>
        <w:rPr>
          <w:rFonts w:ascii="Abadi" w:hAnsi="Abadi" w:cs="Arial"/>
          <w:b/>
          <w:bCs/>
          <w:sz w:val="48"/>
          <w:szCs w:val="48"/>
        </w:rPr>
      </w:pPr>
      <w:r w:rsidRPr="007E0E80">
        <w:rPr>
          <w:rFonts w:ascii="Abadi" w:hAnsi="Abadi" w:cs="Arial"/>
          <w:b/>
          <w:bCs/>
          <w:sz w:val="48"/>
          <w:szCs w:val="48"/>
        </w:rPr>
        <w:t xml:space="preserve">Updated December </w:t>
      </w:r>
      <w:r w:rsidR="00E84CF1" w:rsidRPr="007E0E80">
        <w:rPr>
          <w:rFonts w:ascii="Abadi" w:hAnsi="Abadi" w:cs="Arial"/>
          <w:b/>
          <w:bCs/>
          <w:sz w:val="48"/>
          <w:szCs w:val="48"/>
        </w:rPr>
        <w:t>2025</w:t>
      </w:r>
    </w:p>
    <w:p w14:paraId="4602FA3E" w14:textId="104E0FA3" w:rsidR="00216421" w:rsidRPr="006A1424" w:rsidRDefault="00216421" w:rsidP="00E84CF1">
      <w:pPr>
        <w:tabs>
          <w:tab w:val="left" w:pos="709"/>
        </w:tabs>
        <w:jc w:val="center"/>
        <w:rPr>
          <w:rFonts w:ascii="Abadi" w:hAnsi="Abadi" w:cs="Arial"/>
          <w:b/>
          <w:bCs/>
          <w:color w:val="538135" w:themeColor="accent6" w:themeShade="BF"/>
          <w:sz w:val="48"/>
          <w:szCs w:val="48"/>
        </w:rPr>
      </w:pPr>
    </w:p>
    <w:p w14:paraId="6E5A48F4" w14:textId="15896BFF" w:rsidR="00216421" w:rsidRPr="006A1424" w:rsidRDefault="00554E3C" w:rsidP="00E84CF1">
      <w:pPr>
        <w:tabs>
          <w:tab w:val="left" w:pos="709"/>
        </w:tabs>
        <w:jc w:val="center"/>
        <w:rPr>
          <w:rFonts w:ascii="Abadi" w:hAnsi="Abadi" w:cs="Arial"/>
          <w:b/>
          <w:bCs/>
          <w:color w:val="538135" w:themeColor="accent6" w:themeShade="BF"/>
          <w:sz w:val="48"/>
          <w:szCs w:val="48"/>
        </w:rPr>
      </w:pPr>
      <w:r w:rsidRPr="006A1424">
        <w:rPr>
          <w:rFonts w:ascii="Abadi" w:hAnsi="Abadi" w:cs="Arial"/>
          <w:b/>
          <w:noProof/>
          <w:color w:val="00B050"/>
          <w:sz w:val="40"/>
          <w:szCs w:val="40"/>
          <w:lang w:eastAsia="en-GB"/>
        </w:rPr>
        <w:drawing>
          <wp:anchor distT="0" distB="0" distL="114300" distR="114300" simplePos="0" relativeHeight="251671552" behindDoc="0" locked="0" layoutInCell="1" allowOverlap="1" wp14:anchorId="0FFF2FFC" wp14:editId="08AABF1B">
            <wp:simplePos x="0" y="0"/>
            <wp:positionH relativeFrom="margin">
              <wp:align>center</wp:align>
            </wp:positionH>
            <wp:positionV relativeFrom="margin">
              <wp:posOffset>2065655</wp:posOffset>
            </wp:positionV>
            <wp:extent cx="4772025" cy="4772025"/>
            <wp:effectExtent l="0" t="0" r="0" b="0"/>
            <wp:wrapSquare wrapText="bothSides"/>
            <wp:docPr id="905447311" name="Picture 1" descr="A circular logo with a green building and a la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47311" name="Picture 1" descr="A circular logo with a green building and a law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72025" cy="4772025"/>
                    </a:xfrm>
                    <a:prstGeom prst="rect">
                      <a:avLst/>
                    </a:prstGeom>
                    <a:noFill/>
                  </pic:spPr>
                </pic:pic>
              </a:graphicData>
            </a:graphic>
            <wp14:sizeRelH relativeFrom="margin">
              <wp14:pctWidth>0</wp14:pctWidth>
            </wp14:sizeRelH>
            <wp14:sizeRelV relativeFrom="margin">
              <wp14:pctHeight>0</wp14:pctHeight>
            </wp14:sizeRelV>
          </wp:anchor>
        </w:drawing>
      </w:r>
    </w:p>
    <w:p w14:paraId="2DFA6857" w14:textId="5CAA8A53" w:rsidR="00E84CF1" w:rsidRPr="006A1424" w:rsidRDefault="00E84CF1" w:rsidP="00216421">
      <w:pPr>
        <w:jc w:val="center"/>
        <w:rPr>
          <w:rFonts w:ascii="Abadi" w:hAnsi="Abadi" w:cs="Arial"/>
          <w:b/>
          <w:color w:val="00B050"/>
          <w:sz w:val="40"/>
          <w:szCs w:val="40"/>
        </w:rPr>
      </w:pPr>
    </w:p>
    <w:p w14:paraId="4C391F5F" w14:textId="77777777" w:rsidR="00E84CF1" w:rsidRPr="006A1424" w:rsidRDefault="00E84CF1" w:rsidP="00E84CF1">
      <w:pPr>
        <w:pStyle w:val="Default"/>
        <w:rPr>
          <w:rFonts w:ascii="Abadi" w:hAnsi="Abadi" w:cs="Arial"/>
          <w:b/>
          <w:bCs/>
          <w:color w:val="00AF50"/>
          <w:sz w:val="28"/>
          <w:szCs w:val="28"/>
        </w:rPr>
      </w:pPr>
    </w:p>
    <w:p w14:paraId="1D08F95B" w14:textId="77777777" w:rsidR="00E84CF1" w:rsidRPr="006A1424" w:rsidRDefault="00E84CF1" w:rsidP="00E84CF1">
      <w:pPr>
        <w:pStyle w:val="Default"/>
        <w:jc w:val="center"/>
        <w:rPr>
          <w:rFonts w:ascii="Abadi" w:hAnsi="Abadi" w:cs="Arial"/>
          <w:b/>
          <w:bCs/>
          <w:color w:val="00AF50"/>
          <w:sz w:val="28"/>
          <w:szCs w:val="28"/>
        </w:rPr>
      </w:pPr>
    </w:p>
    <w:p w14:paraId="7C52D51F" w14:textId="33F415AE" w:rsidR="00E84CF1" w:rsidRPr="006A1424" w:rsidRDefault="00E84CF1" w:rsidP="00E84CF1">
      <w:pPr>
        <w:rPr>
          <w:rFonts w:ascii="Abadi" w:hAnsi="Abadi" w:cs="Arial"/>
        </w:rPr>
      </w:pPr>
    </w:p>
    <w:p w14:paraId="578E36C6" w14:textId="77777777" w:rsidR="00216421" w:rsidRPr="006A1424" w:rsidRDefault="00216421" w:rsidP="00E84CF1">
      <w:pPr>
        <w:jc w:val="center"/>
        <w:rPr>
          <w:rFonts w:ascii="Abadi" w:hAnsi="Abadi" w:cs="Arial"/>
        </w:rPr>
      </w:pPr>
    </w:p>
    <w:p w14:paraId="7E65CDB4" w14:textId="77777777" w:rsidR="00D84FFD" w:rsidRPr="006A1424" w:rsidRDefault="00D84FFD" w:rsidP="00E84CF1">
      <w:pPr>
        <w:jc w:val="center"/>
        <w:rPr>
          <w:rFonts w:ascii="Abadi" w:hAnsi="Abadi" w:cs="Arial"/>
        </w:rPr>
      </w:pPr>
    </w:p>
    <w:p w14:paraId="4050A09E" w14:textId="77777777" w:rsidR="00D84FFD" w:rsidRPr="006A1424" w:rsidRDefault="00D84FFD" w:rsidP="00E84CF1">
      <w:pPr>
        <w:jc w:val="center"/>
        <w:rPr>
          <w:rFonts w:ascii="Abadi" w:hAnsi="Abadi" w:cs="Arial"/>
        </w:rPr>
      </w:pPr>
    </w:p>
    <w:p w14:paraId="4AC3EA75" w14:textId="77777777" w:rsidR="00D84FFD" w:rsidRPr="006A1424" w:rsidRDefault="00D84FFD" w:rsidP="00E84CF1">
      <w:pPr>
        <w:jc w:val="center"/>
        <w:rPr>
          <w:rFonts w:ascii="Abadi" w:hAnsi="Abadi" w:cs="Arial"/>
        </w:rPr>
      </w:pPr>
    </w:p>
    <w:p w14:paraId="679A3ABD" w14:textId="77777777" w:rsidR="00D84FFD" w:rsidRPr="006A1424" w:rsidRDefault="00D84FFD" w:rsidP="00E84CF1">
      <w:pPr>
        <w:jc w:val="center"/>
        <w:rPr>
          <w:rFonts w:ascii="Abadi" w:hAnsi="Abadi" w:cs="Arial"/>
        </w:rPr>
      </w:pPr>
    </w:p>
    <w:p w14:paraId="143B1B7F" w14:textId="77777777" w:rsidR="00D84FFD" w:rsidRPr="006A1424" w:rsidRDefault="00D84FFD" w:rsidP="00E84CF1">
      <w:pPr>
        <w:jc w:val="center"/>
        <w:rPr>
          <w:rFonts w:ascii="Abadi" w:hAnsi="Abadi" w:cs="Arial"/>
        </w:rPr>
      </w:pPr>
    </w:p>
    <w:p w14:paraId="58DDD703" w14:textId="77777777" w:rsidR="00D84FFD" w:rsidRPr="006A1424" w:rsidRDefault="00D84FFD" w:rsidP="00E84CF1">
      <w:pPr>
        <w:jc w:val="center"/>
        <w:rPr>
          <w:rFonts w:ascii="Abadi" w:hAnsi="Abadi" w:cs="Arial"/>
        </w:rPr>
      </w:pPr>
    </w:p>
    <w:p w14:paraId="612A10A1" w14:textId="77777777" w:rsidR="00D84FFD" w:rsidRPr="006A1424" w:rsidRDefault="00D84FFD" w:rsidP="00E84CF1">
      <w:pPr>
        <w:jc w:val="center"/>
        <w:rPr>
          <w:rFonts w:ascii="Abadi" w:hAnsi="Abadi" w:cs="Arial"/>
        </w:rPr>
      </w:pPr>
    </w:p>
    <w:p w14:paraId="2A45EAEB" w14:textId="77777777" w:rsidR="00F065C8" w:rsidRPr="006A1424" w:rsidRDefault="00F065C8" w:rsidP="00E84CF1">
      <w:pPr>
        <w:jc w:val="center"/>
        <w:rPr>
          <w:rFonts w:ascii="Abadi" w:hAnsi="Abadi" w:cs="Arial"/>
        </w:rPr>
      </w:pPr>
    </w:p>
    <w:p w14:paraId="01649F8E" w14:textId="77777777" w:rsidR="00F065C8" w:rsidRPr="006A1424" w:rsidRDefault="00F065C8" w:rsidP="00E84CF1">
      <w:pPr>
        <w:jc w:val="center"/>
        <w:rPr>
          <w:rFonts w:ascii="Abadi" w:hAnsi="Abadi" w:cs="Arial"/>
        </w:rPr>
      </w:pPr>
    </w:p>
    <w:p w14:paraId="021ED3BC" w14:textId="77777777" w:rsidR="00F065C8" w:rsidRPr="006A1424" w:rsidRDefault="00F065C8" w:rsidP="00E84CF1">
      <w:pPr>
        <w:jc w:val="center"/>
        <w:rPr>
          <w:rFonts w:ascii="Abadi" w:hAnsi="Abadi" w:cs="Arial"/>
        </w:rPr>
      </w:pPr>
    </w:p>
    <w:p w14:paraId="61BDCB30" w14:textId="77777777" w:rsidR="00F065C8" w:rsidRPr="006A1424" w:rsidRDefault="00F065C8" w:rsidP="00E84CF1">
      <w:pPr>
        <w:jc w:val="center"/>
        <w:rPr>
          <w:rFonts w:ascii="Abadi" w:hAnsi="Abadi" w:cs="Arial"/>
        </w:rPr>
      </w:pPr>
    </w:p>
    <w:p w14:paraId="3D189523" w14:textId="77777777" w:rsidR="00F065C8" w:rsidRPr="006A1424" w:rsidRDefault="00F065C8" w:rsidP="00E84CF1">
      <w:pPr>
        <w:jc w:val="center"/>
        <w:rPr>
          <w:rFonts w:ascii="Abadi" w:hAnsi="Abadi" w:cs="Arial"/>
        </w:rPr>
      </w:pPr>
    </w:p>
    <w:p w14:paraId="2723D0CB" w14:textId="77777777" w:rsidR="00F065C8" w:rsidRDefault="00F065C8" w:rsidP="00554E3C">
      <w:pPr>
        <w:rPr>
          <w:rFonts w:ascii="Abadi" w:hAnsi="Abadi" w:cs="Arial"/>
        </w:rPr>
      </w:pPr>
    </w:p>
    <w:p w14:paraId="291A173F" w14:textId="77777777" w:rsidR="00554E3C" w:rsidRDefault="00554E3C" w:rsidP="00554E3C">
      <w:pPr>
        <w:rPr>
          <w:rFonts w:ascii="Abadi" w:hAnsi="Abadi" w:cs="Arial"/>
        </w:rPr>
      </w:pPr>
    </w:p>
    <w:p w14:paraId="6F6D4801" w14:textId="77777777" w:rsidR="00554E3C" w:rsidRDefault="00554E3C" w:rsidP="00554E3C">
      <w:pPr>
        <w:rPr>
          <w:rFonts w:ascii="Abadi" w:hAnsi="Abadi" w:cs="Arial"/>
        </w:rPr>
      </w:pPr>
    </w:p>
    <w:p w14:paraId="41CE4D1A" w14:textId="77777777" w:rsidR="00554E3C" w:rsidRDefault="00554E3C" w:rsidP="00554E3C">
      <w:pPr>
        <w:rPr>
          <w:rFonts w:ascii="Abadi" w:hAnsi="Abadi" w:cs="Arial"/>
        </w:rPr>
      </w:pPr>
    </w:p>
    <w:p w14:paraId="572A1369" w14:textId="77777777" w:rsidR="00554E3C" w:rsidRDefault="00554E3C" w:rsidP="00554E3C">
      <w:pPr>
        <w:rPr>
          <w:rFonts w:ascii="Abadi" w:hAnsi="Abadi" w:cs="Arial"/>
        </w:rPr>
      </w:pPr>
    </w:p>
    <w:p w14:paraId="5F63C57C" w14:textId="77777777" w:rsidR="00554E3C" w:rsidRPr="006A1424" w:rsidRDefault="00554E3C" w:rsidP="00554E3C">
      <w:pPr>
        <w:rPr>
          <w:rFonts w:ascii="Abadi" w:hAnsi="Abadi" w:cs="Arial"/>
        </w:rPr>
      </w:pPr>
    </w:p>
    <w:p w14:paraId="19D0762C" w14:textId="77777777" w:rsidR="00F065C8" w:rsidRPr="006A1424" w:rsidRDefault="00F065C8" w:rsidP="00E84CF1">
      <w:pPr>
        <w:jc w:val="center"/>
        <w:rPr>
          <w:rFonts w:ascii="Abadi" w:hAnsi="Abadi" w:cs="Arial"/>
        </w:rPr>
      </w:pPr>
    </w:p>
    <w:p w14:paraId="3E867298" w14:textId="4D3F9AE2" w:rsidR="00E84CF1" w:rsidRPr="006A1424" w:rsidRDefault="00216421" w:rsidP="00DA7A51">
      <w:pPr>
        <w:jc w:val="center"/>
        <w:rPr>
          <w:rFonts w:ascii="Abadi" w:hAnsi="Abadi" w:cs="Arial"/>
          <w:b/>
          <w:color w:val="538135" w:themeColor="accent6" w:themeShade="BF"/>
          <w:sz w:val="28"/>
          <w:szCs w:val="28"/>
        </w:rPr>
      </w:pPr>
      <w:hyperlink r:id="rId9" w:history="1">
        <w:r w:rsidRPr="006A1424">
          <w:rPr>
            <w:rStyle w:val="Hyperlink"/>
            <w:rFonts w:ascii="Abadi" w:hAnsi="Abadi" w:cs="Arial"/>
            <w:b/>
            <w:color w:val="538135" w:themeColor="accent6" w:themeShade="BF"/>
            <w:sz w:val="28"/>
            <w:szCs w:val="28"/>
          </w:rPr>
          <w:t>www.newvillagehall.co.uk</w:t>
        </w:r>
      </w:hyperlink>
      <w:r w:rsidR="00E84CF1" w:rsidRPr="006A1424">
        <w:rPr>
          <w:rFonts w:ascii="Abadi" w:hAnsi="Abadi" w:cs="Arial"/>
          <w:b/>
          <w:color w:val="538135" w:themeColor="accent6" w:themeShade="BF"/>
          <w:sz w:val="28"/>
          <w:szCs w:val="28"/>
        </w:rPr>
        <w:t xml:space="preserve"> |www.facebook.com/</w:t>
      </w:r>
      <w:proofErr w:type="spellStart"/>
      <w:r w:rsidR="00E84CF1" w:rsidRPr="006A1424">
        <w:rPr>
          <w:rFonts w:ascii="Abadi" w:hAnsi="Abadi" w:cs="Arial"/>
          <w:b/>
          <w:color w:val="538135" w:themeColor="accent6" w:themeShade="BF"/>
          <w:sz w:val="28"/>
          <w:szCs w:val="28"/>
        </w:rPr>
        <w:t>HadlowDownCommunityCentre</w:t>
      </w:r>
      <w:proofErr w:type="spellEnd"/>
    </w:p>
    <w:p w14:paraId="46E716F9" w14:textId="77777777" w:rsidR="00E84CF1" w:rsidRPr="006A1424" w:rsidRDefault="00E84CF1" w:rsidP="00E84CF1">
      <w:pPr>
        <w:jc w:val="center"/>
        <w:rPr>
          <w:rFonts w:ascii="Abadi" w:hAnsi="Abadi" w:cs="Arial"/>
          <w:b/>
          <w:color w:val="00B050"/>
          <w:sz w:val="40"/>
          <w:szCs w:val="40"/>
        </w:rPr>
        <w:sectPr w:rsidR="00E84CF1" w:rsidRPr="006A1424" w:rsidSect="00190C48">
          <w:footerReference w:type="default" r:id="rId10"/>
          <w:pgSz w:w="11906" w:h="16838" w:code="9"/>
          <w:pgMar w:top="1134" w:right="1077" w:bottom="454" w:left="794" w:header="720" w:footer="720" w:gutter="0"/>
          <w:cols w:space="720"/>
          <w:noEndnote/>
          <w:docGrid w:linePitch="299"/>
        </w:sectPr>
      </w:pPr>
    </w:p>
    <w:p w14:paraId="2A691B8F" w14:textId="77777777" w:rsidR="00E84CF1" w:rsidRPr="007E0E80" w:rsidRDefault="00E84CF1" w:rsidP="00E84CF1">
      <w:pPr>
        <w:pStyle w:val="Heading1"/>
        <w:numPr>
          <w:ilvl w:val="0"/>
          <w:numId w:val="0"/>
        </w:numPr>
        <w:rPr>
          <w:rFonts w:ascii="Abadi" w:hAnsi="Abadi" w:cs="Arial"/>
          <w:b/>
          <w:bCs/>
          <w:color w:val="auto"/>
          <w:sz w:val="24"/>
          <w:szCs w:val="24"/>
        </w:rPr>
      </w:pPr>
      <w:r w:rsidRPr="007E0E80">
        <w:rPr>
          <w:rFonts w:ascii="Abadi" w:hAnsi="Abadi" w:cs="Arial"/>
          <w:b/>
          <w:bCs/>
          <w:color w:val="auto"/>
          <w:sz w:val="24"/>
          <w:szCs w:val="24"/>
        </w:rPr>
        <w:lastRenderedPageBreak/>
        <w:t>CONTENTS</w:t>
      </w:r>
    </w:p>
    <w:p w14:paraId="365A23C3" w14:textId="08AD74D7" w:rsidR="00E84CF1" w:rsidRPr="006A1424" w:rsidRDefault="00000000" w:rsidP="00E84CF1">
      <w:pPr>
        <w:rPr>
          <w:rFonts w:ascii="Abadi" w:hAnsi="Abadi" w:cs="Arial"/>
          <w:b/>
          <w:bCs/>
          <w:sz w:val="24"/>
          <w:szCs w:val="24"/>
        </w:rPr>
      </w:pPr>
      <w:r>
        <w:rPr>
          <w:rFonts w:ascii="Abadi" w:hAnsi="Abadi" w:cs="Arial"/>
          <w:b/>
          <w:bCs/>
          <w:sz w:val="24"/>
          <w:szCs w:val="24"/>
        </w:rPr>
        <w:pict w14:anchorId="1FCC7512">
          <v:rect id="_x0000_i1026" style="width:0;height:1.5pt" o:hralign="center" o:bullet="t" o:hrstd="t" o:hr="t" fillcolor="#a0a0a0" stroked="f"/>
        </w:pict>
      </w:r>
    </w:p>
    <w:p w14:paraId="1716FB23" w14:textId="2BE61FAE"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1 Executive Summary</w:t>
      </w:r>
    </w:p>
    <w:p w14:paraId="67AD229D"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2 Organisation and hall background</w:t>
      </w:r>
    </w:p>
    <w:p w14:paraId="7815C403"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3 Objective/Aim/Mission</w:t>
      </w:r>
    </w:p>
    <w:p w14:paraId="760DA544"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4 Current Status</w:t>
      </w:r>
    </w:p>
    <w:p w14:paraId="048A1D6A"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5 Community Need</w:t>
      </w:r>
    </w:p>
    <w:p w14:paraId="41971ACA"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6 The Future</w:t>
      </w:r>
    </w:p>
    <w:p w14:paraId="5CEB8276" w14:textId="5AB25448"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 xml:space="preserve">Part 7 </w:t>
      </w:r>
      <w:r w:rsidR="00216421" w:rsidRPr="00E82806">
        <w:rPr>
          <w:rFonts w:ascii="Abadi" w:hAnsi="Abadi" w:cs="Arial"/>
          <w:b/>
          <w:bCs/>
          <w:sz w:val="24"/>
          <w:szCs w:val="24"/>
        </w:rPr>
        <w:t>Finance</w:t>
      </w:r>
    </w:p>
    <w:p w14:paraId="51F8C2DB"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8 Management Organisation</w:t>
      </w:r>
    </w:p>
    <w:p w14:paraId="4F582B2B"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9 Marketing</w:t>
      </w:r>
    </w:p>
    <w:p w14:paraId="047CE1C6"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10 Environmental Impact</w:t>
      </w:r>
    </w:p>
    <w:p w14:paraId="45EE118A"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11 Monitoring and Evaluation</w:t>
      </w:r>
    </w:p>
    <w:p w14:paraId="5923C634" w14:textId="77777777" w:rsidR="00E84CF1" w:rsidRPr="00E82806" w:rsidRDefault="00E84CF1" w:rsidP="00E84CF1">
      <w:pPr>
        <w:ind w:left="720"/>
        <w:rPr>
          <w:rFonts w:ascii="Abadi" w:hAnsi="Abadi" w:cs="Arial"/>
          <w:b/>
          <w:bCs/>
          <w:sz w:val="24"/>
          <w:szCs w:val="24"/>
        </w:rPr>
      </w:pPr>
      <w:r w:rsidRPr="00E82806">
        <w:rPr>
          <w:rFonts w:ascii="Abadi" w:hAnsi="Abadi" w:cs="Arial"/>
          <w:b/>
          <w:bCs/>
          <w:sz w:val="24"/>
          <w:szCs w:val="24"/>
        </w:rPr>
        <w:t>Part 12 Action Plan</w:t>
      </w:r>
    </w:p>
    <w:p w14:paraId="4C77A862" w14:textId="77777777" w:rsidR="00E84CF1" w:rsidRPr="00E82806" w:rsidRDefault="00E84CF1" w:rsidP="00E84CF1">
      <w:pPr>
        <w:ind w:left="720"/>
        <w:rPr>
          <w:rFonts w:ascii="Abadi" w:hAnsi="Abadi" w:cs="Arial"/>
          <w:sz w:val="24"/>
          <w:szCs w:val="24"/>
        </w:rPr>
      </w:pPr>
      <w:r w:rsidRPr="00E82806">
        <w:rPr>
          <w:rFonts w:ascii="Abadi" w:hAnsi="Abadi" w:cs="Arial"/>
          <w:b/>
          <w:bCs/>
          <w:sz w:val="24"/>
          <w:szCs w:val="24"/>
        </w:rPr>
        <w:t>Part 13 Summary</w:t>
      </w:r>
    </w:p>
    <w:p w14:paraId="25839C3B" w14:textId="4DBA923D" w:rsidR="00D66320" w:rsidRPr="006A1424" w:rsidRDefault="00D66320" w:rsidP="00E84CF1">
      <w:pPr>
        <w:rPr>
          <w:rFonts w:ascii="Abadi" w:hAnsi="Abadi" w:cs="Arial"/>
          <w:sz w:val="36"/>
          <w:szCs w:val="36"/>
        </w:rPr>
      </w:pPr>
    </w:p>
    <w:p w14:paraId="098906A7" w14:textId="77777777" w:rsidR="00D66320" w:rsidRPr="006A1424" w:rsidRDefault="00D66320">
      <w:pPr>
        <w:rPr>
          <w:rFonts w:ascii="Abadi" w:hAnsi="Abadi" w:cs="Arial"/>
          <w:sz w:val="36"/>
          <w:szCs w:val="36"/>
        </w:rPr>
      </w:pPr>
      <w:r w:rsidRPr="006A1424">
        <w:rPr>
          <w:rFonts w:ascii="Abadi" w:hAnsi="Abadi" w:cs="Arial"/>
          <w:sz w:val="36"/>
          <w:szCs w:val="36"/>
        </w:rPr>
        <w:br w:type="page"/>
      </w:r>
    </w:p>
    <w:p w14:paraId="78D63BA1" w14:textId="2B787D8C" w:rsidR="00E84CF1" w:rsidRPr="000238E5" w:rsidRDefault="00D66320" w:rsidP="00E84CF1">
      <w:pPr>
        <w:rPr>
          <w:rFonts w:ascii="Abadi" w:hAnsi="Abadi" w:cs="Arial"/>
          <w:b/>
          <w:bCs/>
          <w:sz w:val="32"/>
          <w:szCs w:val="32"/>
        </w:rPr>
      </w:pPr>
      <w:r w:rsidRPr="000238E5">
        <w:rPr>
          <w:rFonts w:ascii="Abadi" w:hAnsi="Abadi" w:cs="Arial"/>
          <w:b/>
          <w:bCs/>
          <w:sz w:val="32"/>
          <w:szCs w:val="32"/>
        </w:rPr>
        <w:lastRenderedPageBreak/>
        <w:t>PART 1 EXECUTIVE SUMMARY</w:t>
      </w:r>
    </w:p>
    <w:p w14:paraId="450D5B1A" w14:textId="02B03658" w:rsidR="00E84CF1" w:rsidRPr="007E0E80" w:rsidRDefault="00000000" w:rsidP="00E84CF1">
      <w:pPr>
        <w:rPr>
          <w:rFonts w:ascii="Abadi" w:hAnsi="Abadi" w:cs="Arial"/>
          <w:b/>
          <w:bCs/>
          <w:sz w:val="24"/>
          <w:szCs w:val="24"/>
        </w:rPr>
      </w:pPr>
      <w:r>
        <w:rPr>
          <w:rFonts w:ascii="Abadi" w:hAnsi="Abadi" w:cs="Arial"/>
          <w:b/>
          <w:bCs/>
          <w:sz w:val="24"/>
          <w:szCs w:val="24"/>
        </w:rPr>
        <w:pict w14:anchorId="12272481">
          <v:rect id="_x0000_i1027" style="width:0;height:1.5pt" o:hralign="center" o:bullet="t" o:hrstd="t" o:hr="t" fillcolor="#a0a0a0" stroked="f"/>
        </w:pict>
      </w:r>
    </w:p>
    <w:p w14:paraId="21CF206E" w14:textId="53B286A4" w:rsidR="00D66320" w:rsidRPr="006A1424" w:rsidRDefault="00D66320" w:rsidP="00226CEE">
      <w:pPr>
        <w:pStyle w:val="NormalWeb"/>
        <w:rPr>
          <w:rFonts w:ascii="Abadi" w:hAnsi="Abadi" w:cs="Arial"/>
        </w:rPr>
      </w:pPr>
      <w:r w:rsidRPr="00226CEE">
        <w:rPr>
          <w:rFonts w:ascii="Abadi" w:hAnsi="Abadi" w:cs="Arial"/>
          <w:b/>
          <w:bCs/>
        </w:rPr>
        <w:t>The Hadlow Down Community Centre (HDCC) project will create a modern, fully accessible, environmentally sustainable community hub to replace two obsolete buildings that are no longer fit for purpose.</w:t>
      </w:r>
      <w:r w:rsidRPr="006A1424">
        <w:rPr>
          <w:rFonts w:ascii="Abadi" w:hAnsi="Abadi" w:cs="Arial"/>
        </w:rPr>
        <w:t xml:space="preserve"> This project has been developed in direct response to clear, evidenced community need and meets multiple strategic priorities for rural inclusion, health and wellbeing, active lifestyles, community resilience, environmental sustainability and social cohesion.</w:t>
      </w:r>
      <w:r w:rsidR="00045FC0">
        <w:rPr>
          <w:rFonts w:ascii="Abadi" w:hAnsi="Abadi" w:cs="Arial"/>
        </w:rPr>
        <w:t xml:space="preserve"> </w:t>
      </w:r>
      <w:r w:rsidR="00045FC0" w:rsidRPr="006A1424">
        <w:rPr>
          <w:rFonts w:ascii="Abadi" w:hAnsi="Abadi" w:cs="Arial"/>
        </w:rPr>
        <w:t>The existing Village Hall and Sports Pavilion cannot meet modern accessibility, safeguarding, environmental or sporting standards. Without intervention, the community faces the loss of essential social and recreational infrastructure.</w:t>
      </w:r>
    </w:p>
    <w:p w14:paraId="221BDEE0" w14:textId="77777777" w:rsidR="00D66320" w:rsidRPr="006A1424" w:rsidRDefault="00D66320" w:rsidP="00714304">
      <w:pPr>
        <w:pStyle w:val="NormalWeb"/>
        <w:rPr>
          <w:rFonts w:ascii="Abadi" w:hAnsi="Abadi" w:cs="Arial"/>
        </w:rPr>
      </w:pPr>
      <w:r w:rsidRPr="00226CEE">
        <w:rPr>
          <w:rFonts w:ascii="Abadi" w:hAnsi="Abadi" w:cs="Arial"/>
          <w:b/>
          <w:bCs/>
        </w:rPr>
        <w:t>HDCC is a registered Charitable Incorporated Organisation with a 99-year lease on the site, ensuring long-term security for investment</w:t>
      </w:r>
      <w:r w:rsidRPr="006A1424">
        <w:rPr>
          <w:rFonts w:ascii="Abadi" w:hAnsi="Abadi" w:cs="Arial"/>
        </w:rPr>
        <w:t>. The project is fully planning-approved, technically ready, and supported by a strengthened governance model involving HDCC trustees, the Hadlow Down Playing Field Association, and the Parish Council. This provides transparent oversight, robust risk management and strong local accountability—critical factors for funders of major capital projects.</w:t>
      </w:r>
    </w:p>
    <w:p w14:paraId="2241F2B8" w14:textId="74229668" w:rsidR="00D66320" w:rsidRPr="006A1424" w:rsidRDefault="002B1708" w:rsidP="00D66320">
      <w:pPr>
        <w:pStyle w:val="NormalWeb"/>
        <w:rPr>
          <w:rFonts w:ascii="Abadi" w:hAnsi="Abadi" w:cs="Arial"/>
        </w:rPr>
      </w:pPr>
      <w:r>
        <w:rPr>
          <w:rFonts w:ascii="Abadi" w:hAnsi="Abadi" w:cs="Arial"/>
        </w:rPr>
        <w:t>The c</w:t>
      </w:r>
      <w:r w:rsidR="00D66320" w:rsidRPr="006A1424">
        <w:rPr>
          <w:rFonts w:ascii="Abadi" w:hAnsi="Abadi" w:cs="Arial"/>
        </w:rPr>
        <w:t xml:space="preserve">ompelling </w:t>
      </w:r>
      <w:r>
        <w:rPr>
          <w:rFonts w:ascii="Abadi" w:hAnsi="Abadi" w:cs="Arial"/>
        </w:rPr>
        <w:t>support</w:t>
      </w:r>
      <w:r w:rsidR="00D66320" w:rsidRPr="006A1424">
        <w:rPr>
          <w:rFonts w:ascii="Abadi" w:hAnsi="Abadi" w:cs="Arial"/>
        </w:rPr>
        <w:t xml:space="preserve"> for the new centre is demonstrated through extensive consultation: </w:t>
      </w:r>
      <w:r w:rsidR="00D66320" w:rsidRPr="00226CEE">
        <w:rPr>
          <w:rFonts w:ascii="Abadi" w:hAnsi="Abadi" w:cs="Arial"/>
          <w:b/>
          <w:bCs/>
        </w:rPr>
        <w:t>83% of residents support the development</w:t>
      </w:r>
      <w:r w:rsidR="00D66320" w:rsidRPr="006A1424">
        <w:rPr>
          <w:rFonts w:ascii="Abadi" w:hAnsi="Abadi" w:cs="Arial"/>
        </w:rPr>
        <w:t>, while a formal Parish Poll (2025) confirmed the community’s willingness to contribute through both asset disposal</w:t>
      </w:r>
      <w:r w:rsidR="00216C0B" w:rsidRPr="006A1424">
        <w:rPr>
          <w:rFonts w:ascii="Abadi" w:hAnsi="Abadi" w:cs="Arial"/>
        </w:rPr>
        <w:t xml:space="preserve"> of the existing hall</w:t>
      </w:r>
      <w:r w:rsidR="00E0249C">
        <w:rPr>
          <w:rFonts w:ascii="Abadi" w:hAnsi="Abadi" w:cs="Arial"/>
        </w:rPr>
        <w:t xml:space="preserve"> (estimated </w:t>
      </w:r>
      <w:r w:rsidR="00782092">
        <w:rPr>
          <w:rFonts w:ascii="Abadi" w:hAnsi="Abadi" w:cs="Arial"/>
        </w:rPr>
        <w:t>at £250k)</w:t>
      </w:r>
      <w:r w:rsidR="00D66320" w:rsidRPr="006A1424">
        <w:rPr>
          <w:rFonts w:ascii="Abadi" w:hAnsi="Abadi" w:cs="Arial"/>
        </w:rPr>
        <w:t xml:space="preserve"> and </w:t>
      </w:r>
      <w:r w:rsidR="00216C0B" w:rsidRPr="006A1424">
        <w:rPr>
          <w:rFonts w:ascii="Abadi" w:hAnsi="Abadi" w:cs="Arial"/>
        </w:rPr>
        <w:t>a public loans board application</w:t>
      </w:r>
      <w:r w:rsidR="00782092">
        <w:rPr>
          <w:rFonts w:ascii="Abadi" w:hAnsi="Abadi" w:cs="Arial"/>
        </w:rPr>
        <w:t xml:space="preserve"> (£250k)</w:t>
      </w:r>
      <w:r w:rsidR="00FB70C4">
        <w:rPr>
          <w:rFonts w:ascii="Abadi" w:hAnsi="Abadi" w:cs="Arial"/>
        </w:rPr>
        <w:t xml:space="preserve">. We are currently pursuing match funding from the Community Infrastructure </w:t>
      </w:r>
      <w:r w:rsidR="000B2038">
        <w:rPr>
          <w:rFonts w:ascii="Abadi" w:hAnsi="Abadi" w:cs="Arial"/>
        </w:rPr>
        <w:t>Levy from Wealden District Council.</w:t>
      </w:r>
      <w:r w:rsidR="00782092">
        <w:rPr>
          <w:rFonts w:ascii="Abadi" w:hAnsi="Abadi" w:cs="Arial"/>
        </w:rPr>
        <w:t xml:space="preserve"> </w:t>
      </w:r>
    </w:p>
    <w:p w14:paraId="57095149" w14:textId="3462D3EC" w:rsidR="00D66320" w:rsidRPr="006A1424" w:rsidRDefault="00D66320" w:rsidP="00D66320">
      <w:pPr>
        <w:pStyle w:val="NormalWeb"/>
        <w:rPr>
          <w:rFonts w:ascii="Abadi" w:hAnsi="Abadi" w:cs="Arial"/>
        </w:rPr>
      </w:pPr>
      <w:r w:rsidRPr="006A1424">
        <w:rPr>
          <w:rFonts w:ascii="Abadi" w:hAnsi="Abadi" w:cs="Arial"/>
        </w:rPr>
        <w:t xml:space="preserve">The proposed centre will enable a step-change in service provision. It will deliver </w:t>
      </w:r>
      <w:r w:rsidRPr="00226CEE">
        <w:rPr>
          <w:rFonts w:ascii="Abadi" w:hAnsi="Abadi" w:cs="Arial"/>
          <w:b/>
          <w:bCs/>
        </w:rPr>
        <w:t>a multi-purpose hall, meeting rooms, modern changing facilities, a club room, and a community café, alongside safe parking and improved pedestrian access.</w:t>
      </w:r>
      <w:r w:rsidRPr="006A1424">
        <w:rPr>
          <w:rFonts w:ascii="Abadi" w:hAnsi="Abadi" w:cs="Arial"/>
        </w:rPr>
        <w:t xml:space="preserve"> These facilities will support a wide range of activities—including arts, theatre, indoor sport, children’s programmes, adult education, wellbeing and fitness, youth activities and intergenerational events—expanding participation across all age groups, including older residents, disabled people and families with young children. The centre will also strengthen the viability of local sports provision and provide a much-needed resource for surrounding rural parishes lacking suitable facilities.</w:t>
      </w:r>
      <w:r w:rsidR="007F68CC">
        <w:rPr>
          <w:rFonts w:ascii="Abadi" w:hAnsi="Abadi" w:cs="Arial"/>
        </w:rPr>
        <w:t xml:space="preserve"> We have phased the development in 2 parts. Phase 1 is for the main body of the community centre </w:t>
      </w:r>
      <w:r w:rsidR="00C80A56">
        <w:rPr>
          <w:rFonts w:ascii="Abadi" w:hAnsi="Abadi" w:cs="Arial"/>
        </w:rPr>
        <w:t xml:space="preserve">and Phase 2 </w:t>
      </w:r>
      <w:r w:rsidR="007F68CC">
        <w:rPr>
          <w:rFonts w:ascii="Abadi" w:hAnsi="Abadi" w:cs="Arial"/>
        </w:rPr>
        <w:t xml:space="preserve">will add the sports pavilion elements with changing rooms and </w:t>
      </w:r>
      <w:r w:rsidR="00C80A56">
        <w:rPr>
          <w:rFonts w:ascii="Abadi" w:hAnsi="Abadi" w:cs="Arial"/>
        </w:rPr>
        <w:t xml:space="preserve">a </w:t>
      </w:r>
      <w:r w:rsidR="007F68CC">
        <w:rPr>
          <w:rFonts w:ascii="Abadi" w:hAnsi="Abadi" w:cs="Arial"/>
        </w:rPr>
        <w:t xml:space="preserve">sports </w:t>
      </w:r>
      <w:r w:rsidR="00C80A56">
        <w:rPr>
          <w:rFonts w:ascii="Abadi" w:hAnsi="Abadi" w:cs="Arial"/>
        </w:rPr>
        <w:t xml:space="preserve">bar. </w:t>
      </w:r>
      <w:r w:rsidR="00C80A56" w:rsidRPr="00226CEE">
        <w:rPr>
          <w:rFonts w:ascii="Abadi" w:hAnsi="Abadi" w:cs="Arial"/>
          <w:b/>
          <w:bCs/>
        </w:rPr>
        <w:t xml:space="preserve">The cost of the development is estimated at </w:t>
      </w:r>
      <w:r w:rsidR="007F126C" w:rsidRPr="00226CEE">
        <w:rPr>
          <w:rFonts w:ascii="Abadi" w:hAnsi="Abadi" w:cs="Arial"/>
          <w:b/>
          <w:bCs/>
        </w:rPr>
        <w:t>£2.3M for Phase 1 and £0.9M for Phase 2.</w:t>
      </w:r>
      <w:r w:rsidR="007F126C">
        <w:rPr>
          <w:rFonts w:ascii="Abadi" w:hAnsi="Abadi" w:cs="Arial"/>
        </w:rPr>
        <w:t xml:space="preserve"> Although </w:t>
      </w:r>
      <w:r w:rsidR="00AC5B08">
        <w:rPr>
          <w:rFonts w:ascii="Abadi" w:hAnsi="Abadi" w:cs="Arial"/>
        </w:rPr>
        <w:t>part</w:t>
      </w:r>
      <w:r w:rsidR="007F126C">
        <w:rPr>
          <w:rFonts w:ascii="Abadi" w:hAnsi="Abadi" w:cs="Arial"/>
        </w:rPr>
        <w:t xml:space="preserve"> of the Phase 2 build costs will be covered by a VAT rebate of £440</w:t>
      </w:r>
      <w:r w:rsidR="00AC5B08">
        <w:rPr>
          <w:rFonts w:ascii="Abadi" w:hAnsi="Abadi" w:cs="Arial"/>
        </w:rPr>
        <w:t>k on Phase 1.</w:t>
      </w:r>
    </w:p>
    <w:p w14:paraId="1B80528F" w14:textId="77777777" w:rsidR="00D66320" w:rsidRPr="006A1424" w:rsidRDefault="00D66320" w:rsidP="00D66320">
      <w:pPr>
        <w:pStyle w:val="NormalWeb"/>
        <w:rPr>
          <w:rFonts w:ascii="Abadi" w:hAnsi="Abadi" w:cs="Arial"/>
        </w:rPr>
      </w:pPr>
      <w:r w:rsidRPr="006A1424">
        <w:rPr>
          <w:rFonts w:ascii="Abadi" w:hAnsi="Abadi" w:cs="Arial"/>
        </w:rPr>
        <w:t>Environmental sustainability is integral to the design. The centre will incorporate low-carbon heating, high-performance insulation, on-site renewable energy, sustainable drainage and biodiversity improvements. This aligns strongly with Wealden District Council’s Climate Emergency commitments and national priorities for decarbonising community infrastructure.</w:t>
      </w:r>
    </w:p>
    <w:p w14:paraId="24EC0727" w14:textId="76C336ED" w:rsidR="00D66320" w:rsidRPr="006A1424" w:rsidRDefault="00AC5B08" w:rsidP="00D66320">
      <w:pPr>
        <w:pStyle w:val="NormalWeb"/>
        <w:rPr>
          <w:rFonts w:ascii="Abadi" w:hAnsi="Abadi" w:cs="Arial"/>
        </w:rPr>
      </w:pPr>
      <w:r w:rsidRPr="00226CEE">
        <w:rPr>
          <w:rFonts w:ascii="Abadi" w:hAnsi="Abadi" w:cs="Arial"/>
          <w:b/>
          <w:bCs/>
        </w:rPr>
        <w:t>The new community centre will be</w:t>
      </w:r>
      <w:r w:rsidR="00D66320" w:rsidRPr="00226CEE">
        <w:rPr>
          <w:rFonts w:ascii="Abadi" w:hAnsi="Abadi" w:cs="Arial"/>
          <w:b/>
          <w:bCs/>
        </w:rPr>
        <w:t xml:space="preserve"> financially robust</w:t>
      </w:r>
      <w:r w:rsidR="00D66320" w:rsidRPr="006A1424">
        <w:rPr>
          <w:rFonts w:ascii="Abadi" w:hAnsi="Abadi" w:cs="Arial"/>
        </w:rPr>
        <w:t>.</w:t>
      </w:r>
      <w:r w:rsidR="006219C2">
        <w:rPr>
          <w:rFonts w:ascii="Abadi" w:hAnsi="Abadi" w:cs="Arial"/>
        </w:rPr>
        <w:t xml:space="preserve"> </w:t>
      </w:r>
      <w:r w:rsidR="00D66320" w:rsidRPr="006A1424">
        <w:rPr>
          <w:rFonts w:ascii="Abadi" w:hAnsi="Abadi" w:cs="Arial"/>
        </w:rPr>
        <w:t xml:space="preserve">Benchmarking with comparable halls and detailed modelling show the centre will achieve break-even or small surplus from Year </w:t>
      </w:r>
      <w:r w:rsidR="009F0659">
        <w:rPr>
          <w:rFonts w:ascii="Abadi" w:hAnsi="Abadi" w:cs="Arial"/>
        </w:rPr>
        <w:t>2</w:t>
      </w:r>
      <w:r w:rsidR="00D66320" w:rsidRPr="006A1424">
        <w:rPr>
          <w:rFonts w:ascii="Abadi" w:hAnsi="Abadi" w:cs="Arial"/>
        </w:rPr>
        <w:t xml:space="preserve">, rising steadily thereafter. Income will derive from hire fees, programmed activities, workspace use and the volunteer-run café; all </w:t>
      </w:r>
      <w:r w:rsidR="00EC1875" w:rsidRPr="006A1424">
        <w:rPr>
          <w:rFonts w:ascii="Abadi" w:hAnsi="Abadi" w:cs="Arial"/>
        </w:rPr>
        <w:t>surpluses</w:t>
      </w:r>
      <w:r w:rsidR="00D66320" w:rsidRPr="006A1424">
        <w:rPr>
          <w:rFonts w:ascii="Abadi" w:hAnsi="Abadi" w:cs="Arial"/>
        </w:rPr>
        <w:t xml:space="preserve"> will be reinvested into operation</w:t>
      </w:r>
      <w:r w:rsidR="00401EA2">
        <w:rPr>
          <w:rFonts w:ascii="Abadi" w:hAnsi="Abadi" w:cs="Arial"/>
        </w:rPr>
        <w:t>s</w:t>
      </w:r>
      <w:r w:rsidR="00DD4BC4" w:rsidRPr="006A1424">
        <w:rPr>
          <w:rFonts w:ascii="Abadi" w:hAnsi="Abadi" w:cs="Arial"/>
        </w:rPr>
        <w:t xml:space="preserve">, </w:t>
      </w:r>
      <w:r w:rsidR="00D66320" w:rsidRPr="006A1424">
        <w:rPr>
          <w:rFonts w:ascii="Abadi" w:hAnsi="Abadi" w:cs="Arial"/>
        </w:rPr>
        <w:t>maintenance</w:t>
      </w:r>
      <w:r w:rsidR="00DD4BC4" w:rsidRPr="006A1424">
        <w:rPr>
          <w:rFonts w:ascii="Abadi" w:hAnsi="Abadi" w:cs="Arial"/>
        </w:rPr>
        <w:t xml:space="preserve"> and community projects</w:t>
      </w:r>
      <w:r w:rsidR="00D66320" w:rsidRPr="006A1424">
        <w:rPr>
          <w:rFonts w:ascii="Abadi" w:hAnsi="Abadi" w:cs="Arial"/>
        </w:rPr>
        <w:t>. A phased fundraising strategy is in place, supported by a professional fundraiser, targeting grant makers whose priorities align with rural development, health and wellbeing, inclusion, sport, arts and environmental sustainability.</w:t>
      </w:r>
    </w:p>
    <w:p w14:paraId="0DDB166C" w14:textId="77777777" w:rsidR="00D66320" w:rsidRPr="006A1424" w:rsidRDefault="00D66320" w:rsidP="00D66320">
      <w:pPr>
        <w:pStyle w:val="NormalWeb"/>
        <w:rPr>
          <w:rFonts w:ascii="Abadi" w:hAnsi="Abadi" w:cs="Arial"/>
        </w:rPr>
      </w:pPr>
      <w:r w:rsidRPr="00226CEE">
        <w:rPr>
          <w:rFonts w:ascii="Abadi" w:hAnsi="Abadi" w:cs="Arial"/>
          <w:b/>
          <w:bCs/>
        </w:rPr>
        <w:t>Construction is planned to begin in 2027</w:t>
      </w:r>
      <w:r w:rsidRPr="006A1424">
        <w:rPr>
          <w:rFonts w:ascii="Abadi" w:hAnsi="Abadi" w:cs="Arial"/>
        </w:rPr>
        <w:t>, subject to funding, with completion in 2028 and full community operation in 2029. The project is deliverable, strategically aligned, community-backed and financially sustainable.</w:t>
      </w:r>
    </w:p>
    <w:p w14:paraId="28F7EA01" w14:textId="77777777" w:rsidR="00D66320" w:rsidRPr="00226CEE" w:rsidRDefault="00D66320" w:rsidP="00D66320">
      <w:pPr>
        <w:pStyle w:val="NormalWeb"/>
        <w:rPr>
          <w:rFonts w:ascii="Abadi" w:hAnsi="Abadi" w:cs="Arial"/>
          <w:b/>
          <w:bCs/>
        </w:rPr>
      </w:pPr>
      <w:r w:rsidRPr="00226CEE">
        <w:rPr>
          <w:rFonts w:ascii="Abadi" w:hAnsi="Abadi" w:cs="Arial"/>
          <w:b/>
          <w:bCs/>
        </w:rPr>
        <w:t>With funder support, Hadlow Down will secure a resilient, inclusive and future-proofed community asset that will generate measurable social, environmental and economic impact for decades to come.</w:t>
      </w:r>
    </w:p>
    <w:p w14:paraId="4FAD8E47" w14:textId="286ED33C" w:rsidR="00C2630F" w:rsidRPr="006A1424" w:rsidRDefault="00C2630F" w:rsidP="0072750E">
      <w:pPr>
        <w:rPr>
          <w:rFonts w:ascii="Abadi" w:hAnsi="Abadi" w:cs="Arial"/>
          <w:b/>
          <w:bCs/>
          <w:color w:val="005400"/>
          <w:sz w:val="24"/>
          <w:szCs w:val="24"/>
        </w:rPr>
        <w:sectPr w:rsidR="00C2630F" w:rsidRPr="006A1424" w:rsidSect="00714304">
          <w:footerReference w:type="default" r:id="rId11"/>
          <w:pgSz w:w="11906" w:h="17338"/>
          <w:pgMar w:top="720" w:right="720" w:bottom="720" w:left="720" w:header="720" w:footer="720" w:gutter="0"/>
          <w:cols w:space="720"/>
          <w:noEndnote/>
          <w:docGrid w:linePitch="299"/>
        </w:sectPr>
      </w:pPr>
    </w:p>
    <w:p w14:paraId="216369D3" w14:textId="76B4328B" w:rsidR="00556CC8" w:rsidRPr="000238E5" w:rsidRDefault="006B467F" w:rsidP="00101E61">
      <w:pPr>
        <w:pStyle w:val="Heading1"/>
        <w:numPr>
          <w:ilvl w:val="0"/>
          <w:numId w:val="0"/>
        </w:numPr>
        <w:rPr>
          <w:rFonts w:ascii="Abadi" w:hAnsi="Abadi" w:cs="Arial"/>
          <w:b/>
          <w:bCs/>
          <w:color w:val="auto"/>
        </w:rPr>
      </w:pPr>
      <w:r w:rsidRPr="000238E5">
        <w:rPr>
          <w:rFonts w:ascii="Abadi" w:hAnsi="Abadi" w:cs="Arial"/>
          <w:b/>
          <w:bCs/>
          <w:color w:val="auto"/>
        </w:rPr>
        <w:lastRenderedPageBreak/>
        <w:t>PART 2 ORGANISATION AND HALL BACKGROUND</w:t>
      </w:r>
    </w:p>
    <w:p w14:paraId="21B21258" w14:textId="5C51A050" w:rsidR="00E032C1" w:rsidRPr="006A1424" w:rsidRDefault="00000000">
      <w:pPr>
        <w:rPr>
          <w:rFonts w:ascii="Abadi" w:hAnsi="Abadi" w:cs="Arial"/>
          <w:b/>
          <w:bCs/>
          <w:sz w:val="24"/>
          <w:szCs w:val="24"/>
        </w:rPr>
      </w:pPr>
      <w:r>
        <w:rPr>
          <w:rFonts w:ascii="Abadi" w:hAnsi="Abadi" w:cs="Arial"/>
          <w:b/>
          <w:bCs/>
          <w:sz w:val="24"/>
          <w:szCs w:val="24"/>
        </w:rPr>
        <w:pict w14:anchorId="2FC965C2">
          <v:rect id="_x0000_i1028" style="width:0;height:1.5pt" o:hralign="center" o:hrstd="t" o:hr="t" fillcolor="#a0a0a0" stroked="f"/>
        </w:pict>
      </w:r>
    </w:p>
    <w:p w14:paraId="44000E20" w14:textId="77777777" w:rsidR="002F3AE8" w:rsidRPr="006A1424" w:rsidRDefault="002F3AE8" w:rsidP="004F0DB4">
      <w:pPr>
        <w:numPr>
          <w:ilvl w:val="0"/>
          <w:numId w:val="2"/>
        </w:numPr>
        <w:tabs>
          <w:tab w:val="num" w:pos="360"/>
        </w:tabs>
        <w:rPr>
          <w:rFonts w:ascii="Abadi" w:hAnsi="Abadi" w:cs="Arial"/>
          <w:b/>
          <w:bCs/>
          <w:sz w:val="24"/>
          <w:szCs w:val="24"/>
        </w:rPr>
      </w:pPr>
      <w:r w:rsidRPr="006A1424">
        <w:rPr>
          <w:rFonts w:ascii="Abadi" w:hAnsi="Abadi" w:cs="Arial"/>
          <w:b/>
          <w:bCs/>
          <w:sz w:val="24"/>
          <w:szCs w:val="24"/>
        </w:rPr>
        <w:t>The Organisation</w:t>
      </w:r>
    </w:p>
    <w:p w14:paraId="512AA7AF" w14:textId="19F2BA2D" w:rsidR="002F3AE8" w:rsidRPr="006A1424" w:rsidRDefault="002F3AE8" w:rsidP="002F3AE8">
      <w:pPr>
        <w:rPr>
          <w:rFonts w:ascii="Abadi" w:hAnsi="Abadi" w:cs="Arial"/>
          <w:sz w:val="24"/>
          <w:szCs w:val="24"/>
        </w:rPr>
      </w:pPr>
      <w:r w:rsidRPr="006A1424">
        <w:rPr>
          <w:rFonts w:ascii="Abadi" w:hAnsi="Abadi" w:cs="Arial"/>
          <w:sz w:val="24"/>
          <w:szCs w:val="24"/>
        </w:rPr>
        <w:t>Hadlow Down Community Centre (HDCC) is a registered Charitable Incorporated Organisation (CIO), with the clear objective of delivering a modern, multi-use community hub at the heart of Hadlow Down. The new centre will replace the ageing Village Hall and Cricket Pavilion with a single, fully accessible, environmentally responsible facility situated on the Hadlow Down Playing Field.</w:t>
      </w:r>
    </w:p>
    <w:p w14:paraId="6C6FB80B" w14:textId="77777777" w:rsidR="002F3AE8" w:rsidRPr="006A1424" w:rsidRDefault="002F3AE8" w:rsidP="002F3AE8">
      <w:pPr>
        <w:rPr>
          <w:rFonts w:ascii="Abadi" w:hAnsi="Abadi" w:cs="Arial"/>
          <w:sz w:val="24"/>
          <w:szCs w:val="24"/>
        </w:rPr>
      </w:pPr>
      <w:r w:rsidRPr="006A1424">
        <w:rPr>
          <w:rFonts w:ascii="Abadi" w:hAnsi="Abadi" w:cs="Arial"/>
          <w:sz w:val="24"/>
          <w:szCs w:val="24"/>
        </w:rPr>
        <w:t>Our purpose is to provide a flexible, future-proof space that meets the needs of residents of all ages—supporting sports, recreation, education, business use, wellbeing activities, and social events. Developed collaboratively with the Parish Council, local user groups, and residents, the project is designed to strengthen community cohesion while ensuring long-term stewardship of this essential rural asset.</w:t>
      </w:r>
    </w:p>
    <w:p w14:paraId="14F4652D" w14:textId="77777777" w:rsidR="002F3AE8" w:rsidRPr="006A1424" w:rsidRDefault="002F3AE8" w:rsidP="002F3AE8">
      <w:pPr>
        <w:rPr>
          <w:rFonts w:ascii="Abadi" w:hAnsi="Abadi" w:cs="Arial"/>
          <w:sz w:val="24"/>
          <w:szCs w:val="24"/>
        </w:rPr>
      </w:pPr>
      <w:r w:rsidRPr="006A1424">
        <w:rPr>
          <w:rFonts w:ascii="Abadi" w:hAnsi="Abadi" w:cs="Arial"/>
          <w:sz w:val="24"/>
          <w:szCs w:val="24"/>
        </w:rPr>
        <w:t>HDCC operates as CIO No. 1158375, with a registered address at C/O Ailsa, Waghorns Lane, Hadlow Down TN22 4JA. The charity is governed by 6 trustees, supported by 3 committee members and a volunteer base of approximately 20 local residents, ensuring strong community representation and operational resilience.</w:t>
      </w:r>
    </w:p>
    <w:p w14:paraId="7EDA2777" w14:textId="20DD6878" w:rsidR="002F3AE8" w:rsidRPr="006A1424" w:rsidRDefault="002F3AE8" w:rsidP="002F3AE8">
      <w:pPr>
        <w:rPr>
          <w:rFonts w:ascii="Abadi" w:hAnsi="Abadi" w:cs="Arial"/>
          <w:b/>
          <w:bCs/>
          <w:sz w:val="24"/>
          <w:szCs w:val="24"/>
        </w:rPr>
      </w:pPr>
    </w:p>
    <w:p w14:paraId="1229024F" w14:textId="77777777" w:rsidR="002F3AE8" w:rsidRPr="006A1424" w:rsidRDefault="002F3AE8" w:rsidP="004F0DB4">
      <w:pPr>
        <w:numPr>
          <w:ilvl w:val="0"/>
          <w:numId w:val="2"/>
        </w:numPr>
        <w:tabs>
          <w:tab w:val="num" w:pos="360"/>
        </w:tabs>
        <w:rPr>
          <w:rFonts w:ascii="Abadi" w:hAnsi="Abadi" w:cs="Arial"/>
          <w:b/>
          <w:bCs/>
          <w:sz w:val="24"/>
          <w:szCs w:val="24"/>
        </w:rPr>
      </w:pPr>
      <w:r w:rsidRPr="006A1424">
        <w:rPr>
          <w:rFonts w:ascii="Abadi" w:hAnsi="Abadi" w:cs="Arial"/>
          <w:b/>
          <w:bCs/>
          <w:sz w:val="24"/>
          <w:szCs w:val="24"/>
        </w:rPr>
        <w:t>The Lease</w:t>
      </w:r>
    </w:p>
    <w:p w14:paraId="4A4A50C3" w14:textId="2888111F" w:rsidR="002F3AE8" w:rsidRPr="006A1424" w:rsidRDefault="002F3AE8" w:rsidP="002F3AE8">
      <w:pPr>
        <w:rPr>
          <w:rFonts w:ascii="Abadi" w:hAnsi="Abadi" w:cs="Arial"/>
          <w:sz w:val="24"/>
          <w:szCs w:val="24"/>
        </w:rPr>
      </w:pPr>
      <w:r w:rsidRPr="006A1424">
        <w:rPr>
          <w:rFonts w:ascii="Abadi" w:hAnsi="Abadi" w:cs="Arial"/>
          <w:sz w:val="24"/>
          <w:szCs w:val="24"/>
        </w:rPr>
        <w:t>HDCC has secured a 99-year lease from Hadlow Down Parish Council for the car park and the footprint of the new community centre—providing long-term security for capital investment and future growth.</w:t>
      </w:r>
      <w:r w:rsidRPr="006A1424">
        <w:rPr>
          <w:rFonts w:ascii="Abadi" w:hAnsi="Abadi" w:cs="Arial"/>
          <w:sz w:val="24"/>
          <w:szCs w:val="24"/>
        </w:rPr>
        <w:br/>
        <w:t xml:space="preserve">The centre will operate in coordinated partnership with the Hadlow Down Playing Field Association (Charity No. </w:t>
      </w:r>
      <w:r w:rsidR="00F06632">
        <w:rPr>
          <w:rFonts w:ascii="Abadi" w:hAnsi="Abadi" w:cs="Arial"/>
          <w:sz w:val="24"/>
          <w:szCs w:val="24"/>
        </w:rPr>
        <w:t>270</w:t>
      </w:r>
      <w:r w:rsidR="00657BC7">
        <w:rPr>
          <w:rFonts w:ascii="Abadi" w:hAnsi="Abadi" w:cs="Arial"/>
          <w:sz w:val="24"/>
          <w:szCs w:val="24"/>
        </w:rPr>
        <w:t>069</w:t>
      </w:r>
      <w:r w:rsidRPr="006A1424">
        <w:rPr>
          <w:rFonts w:ascii="Abadi" w:hAnsi="Abadi" w:cs="Arial"/>
          <w:sz w:val="24"/>
          <w:szCs w:val="24"/>
        </w:rPr>
        <w:t>), which holds the lease for the remainder of the playing field and the football pitch. This collaborative model ensures effective joint management of the wider site and protection of long-term community use.</w:t>
      </w:r>
    </w:p>
    <w:p w14:paraId="20092E4C" w14:textId="77777777" w:rsidR="002F3AE8" w:rsidRPr="006A1424" w:rsidRDefault="002F3AE8" w:rsidP="002F3AE8">
      <w:pPr>
        <w:rPr>
          <w:rFonts w:ascii="Abadi" w:hAnsi="Abadi" w:cs="Arial"/>
          <w:sz w:val="24"/>
          <w:szCs w:val="24"/>
        </w:rPr>
      </w:pPr>
      <w:r w:rsidRPr="006A1424">
        <w:rPr>
          <w:rFonts w:ascii="Abadi" w:hAnsi="Abadi" w:cs="Arial"/>
          <w:sz w:val="24"/>
          <w:szCs w:val="24"/>
        </w:rPr>
        <w:t>(Full lease documentation is included in the appendix.)</w:t>
      </w:r>
    </w:p>
    <w:p w14:paraId="1B41CAD7" w14:textId="68FD8707" w:rsidR="002F3AE8" w:rsidRPr="006A1424" w:rsidRDefault="002F3AE8" w:rsidP="002F3AE8">
      <w:pPr>
        <w:rPr>
          <w:rFonts w:ascii="Abadi" w:hAnsi="Abadi" w:cs="Arial"/>
          <w:b/>
          <w:bCs/>
          <w:sz w:val="24"/>
          <w:szCs w:val="24"/>
        </w:rPr>
      </w:pPr>
    </w:p>
    <w:p w14:paraId="460F5A8B" w14:textId="77777777" w:rsidR="002F3AE8" w:rsidRPr="006A1424" w:rsidRDefault="002F3AE8" w:rsidP="004F0DB4">
      <w:pPr>
        <w:numPr>
          <w:ilvl w:val="0"/>
          <w:numId w:val="2"/>
        </w:numPr>
        <w:tabs>
          <w:tab w:val="num" w:pos="360"/>
        </w:tabs>
        <w:rPr>
          <w:rFonts w:ascii="Abadi" w:hAnsi="Abadi" w:cs="Arial"/>
          <w:b/>
          <w:bCs/>
          <w:sz w:val="24"/>
          <w:szCs w:val="24"/>
        </w:rPr>
      </w:pPr>
      <w:r w:rsidRPr="006A1424">
        <w:rPr>
          <w:rFonts w:ascii="Abadi" w:hAnsi="Abadi" w:cs="Arial"/>
          <w:b/>
          <w:bCs/>
          <w:sz w:val="24"/>
          <w:szCs w:val="24"/>
        </w:rPr>
        <w:t>Planning and Building Control</w:t>
      </w:r>
    </w:p>
    <w:p w14:paraId="5611686D" w14:textId="77777777" w:rsidR="002F3AE8" w:rsidRPr="006A1424" w:rsidRDefault="002F3AE8" w:rsidP="002F3AE8">
      <w:pPr>
        <w:rPr>
          <w:rFonts w:ascii="Abadi" w:hAnsi="Abadi" w:cs="Arial"/>
          <w:sz w:val="24"/>
          <w:szCs w:val="24"/>
        </w:rPr>
      </w:pPr>
      <w:r w:rsidRPr="006A1424">
        <w:rPr>
          <w:rFonts w:ascii="Abadi" w:hAnsi="Abadi" w:cs="Arial"/>
          <w:sz w:val="24"/>
          <w:szCs w:val="24"/>
        </w:rPr>
        <w:t>The project benefits from full planning and technical approvals already in place:</w:t>
      </w:r>
    </w:p>
    <w:p w14:paraId="74E006F2" w14:textId="77777777" w:rsidR="002F3AE8" w:rsidRPr="006A1424" w:rsidRDefault="002F3AE8" w:rsidP="004F0DB4">
      <w:pPr>
        <w:numPr>
          <w:ilvl w:val="0"/>
          <w:numId w:val="5"/>
        </w:numPr>
        <w:rPr>
          <w:rFonts w:ascii="Abadi" w:hAnsi="Abadi" w:cs="Arial"/>
          <w:sz w:val="24"/>
          <w:szCs w:val="24"/>
        </w:rPr>
      </w:pPr>
      <w:r w:rsidRPr="006A1424">
        <w:rPr>
          <w:rFonts w:ascii="Abadi" w:hAnsi="Abadi" w:cs="Arial"/>
          <w:sz w:val="24"/>
          <w:szCs w:val="24"/>
        </w:rPr>
        <w:t>Planning Permission Granted: 2019 – Reference WD/2018/2655/MAJ</w:t>
      </w:r>
    </w:p>
    <w:p w14:paraId="51775A97" w14:textId="77777777" w:rsidR="002F3AE8" w:rsidRPr="006A1424" w:rsidRDefault="002F3AE8" w:rsidP="004F0DB4">
      <w:pPr>
        <w:numPr>
          <w:ilvl w:val="0"/>
          <w:numId w:val="5"/>
        </w:numPr>
        <w:rPr>
          <w:rFonts w:ascii="Abadi" w:hAnsi="Abadi" w:cs="Arial"/>
          <w:sz w:val="24"/>
          <w:szCs w:val="24"/>
        </w:rPr>
      </w:pPr>
      <w:r w:rsidRPr="006A1424">
        <w:rPr>
          <w:rFonts w:ascii="Abadi" w:hAnsi="Abadi" w:cs="Arial"/>
          <w:sz w:val="24"/>
          <w:szCs w:val="24"/>
        </w:rPr>
        <w:t>Extant Planning Permission Confirmed: June 2024 – WD/2024/0658/CD</w:t>
      </w:r>
    </w:p>
    <w:p w14:paraId="6ADB2340" w14:textId="77777777" w:rsidR="002F3AE8" w:rsidRPr="006A1424" w:rsidRDefault="002F3AE8" w:rsidP="004F0DB4">
      <w:pPr>
        <w:numPr>
          <w:ilvl w:val="0"/>
          <w:numId w:val="5"/>
        </w:numPr>
        <w:rPr>
          <w:rFonts w:ascii="Abadi" w:hAnsi="Abadi" w:cs="Arial"/>
          <w:sz w:val="24"/>
          <w:szCs w:val="24"/>
        </w:rPr>
      </w:pPr>
      <w:r w:rsidRPr="006A1424">
        <w:rPr>
          <w:rFonts w:ascii="Abadi" w:hAnsi="Abadi" w:cs="Arial"/>
          <w:sz w:val="24"/>
          <w:szCs w:val="24"/>
        </w:rPr>
        <w:t>Building Regulations Approval (Drainage): June 2024 – Ref F2450104</w:t>
      </w:r>
    </w:p>
    <w:p w14:paraId="73E44AA1" w14:textId="77777777" w:rsidR="002F3AE8" w:rsidRPr="006A1424" w:rsidRDefault="002F3AE8" w:rsidP="004F0DB4">
      <w:pPr>
        <w:numPr>
          <w:ilvl w:val="0"/>
          <w:numId w:val="5"/>
        </w:numPr>
        <w:rPr>
          <w:rFonts w:ascii="Abadi" w:hAnsi="Abadi" w:cs="Arial"/>
          <w:sz w:val="24"/>
          <w:szCs w:val="24"/>
        </w:rPr>
      </w:pPr>
      <w:r w:rsidRPr="006A1424">
        <w:rPr>
          <w:rFonts w:ascii="Abadi" w:hAnsi="Abadi" w:cs="Arial"/>
          <w:sz w:val="24"/>
          <w:szCs w:val="24"/>
        </w:rPr>
        <w:t>Approval of Conditions: Conditions 3, 4, 5, 6, 7, 9, 15 and 16 attached to WD/2018/2655/MAJ were formally approved in 2024 and are available on the planning portal.</w:t>
      </w:r>
    </w:p>
    <w:p w14:paraId="180FF069" w14:textId="77777777" w:rsidR="002F3AE8" w:rsidRPr="006A1424" w:rsidRDefault="002F3AE8" w:rsidP="002F3AE8">
      <w:pPr>
        <w:rPr>
          <w:rFonts w:ascii="Abadi" w:hAnsi="Abadi" w:cs="Arial"/>
          <w:sz w:val="24"/>
          <w:szCs w:val="24"/>
        </w:rPr>
      </w:pPr>
      <w:r w:rsidRPr="006A1424">
        <w:rPr>
          <w:rFonts w:ascii="Abadi" w:hAnsi="Abadi" w:cs="Arial"/>
          <w:sz w:val="24"/>
          <w:szCs w:val="24"/>
        </w:rPr>
        <w:t>Copies of all approvals are provided within the supporting documents.</w:t>
      </w:r>
    </w:p>
    <w:p w14:paraId="68584965" w14:textId="713DF3FD" w:rsidR="002F3AE8" w:rsidRPr="006A1424" w:rsidRDefault="002F3AE8" w:rsidP="002F3AE8">
      <w:pPr>
        <w:rPr>
          <w:rFonts w:ascii="Abadi" w:hAnsi="Abadi" w:cs="Arial"/>
          <w:sz w:val="24"/>
          <w:szCs w:val="24"/>
        </w:rPr>
      </w:pPr>
      <w:r w:rsidRPr="006A1424">
        <w:rPr>
          <w:rFonts w:ascii="Abadi" w:hAnsi="Abadi" w:cs="Arial"/>
          <w:sz w:val="24"/>
          <w:szCs w:val="24"/>
        </w:rPr>
        <w:t>These consents ensure the project is fully compliant and immediately ready for construction, strengthening fundability and demonstrating a robust delivery trajectory.</w:t>
      </w:r>
    </w:p>
    <w:p w14:paraId="1E04897A" w14:textId="77777777" w:rsidR="002F3AE8" w:rsidRPr="006A1424" w:rsidRDefault="002F3AE8" w:rsidP="004F0DB4">
      <w:pPr>
        <w:numPr>
          <w:ilvl w:val="0"/>
          <w:numId w:val="2"/>
        </w:numPr>
        <w:tabs>
          <w:tab w:val="num" w:pos="360"/>
        </w:tabs>
        <w:rPr>
          <w:rFonts w:ascii="Abadi" w:hAnsi="Abadi" w:cs="Arial"/>
          <w:b/>
          <w:bCs/>
          <w:sz w:val="24"/>
          <w:szCs w:val="24"/>
        </w:rPr>
      </w:pPr>
      <w:r w:rsidRPr="006A1424">
        <w:rPr>
          <w:rFonts w:ascii="Abadi" w:hAnsi="Abadi" w:cs="Arial"/>
          <w:b/>
          <w:bCs/>
          <w:sz w:val="24"/>
          <w:szCs w:val="24"/>
        </w:rPr>
        <w:lastRenderedPageBreak/>
        <w:t>Location and Catchment</w:t>
      </w:r>
    </w:p>
    <w:p w14:paraId="2F1AC25F" w14:textId="5684B4DF" w:rsidR="002F3AE8" w:rsidRPr="006A1424" w:rsidRDefault="002F3AE8" w:rsidP="002F3AE8">
      <w:pPr>
        <w:rPr>
          <w:rFonts w:ascii="Abadi" w:hAnsi="Abadi" w:cs="Arial"/>
          <w:sz w:val="24"/>
          <w:szCs w:val="24"/>
        </w:rPr>
      </w:pPr>
      <w:r w:rsidRPr="006A1424">
        <w:rPr>
          <w:rFonts w:ascii="Abadi" w:hAnsi="Abadi" w:cs="Arial"/>
          <w:sz w:val="24"/>
          <w:szCs w:val="24"/>
        </w:rPr>
        <w:t>The new HDCC will serve Hadlow Down’s core population of 820 residents, while also functioning as a vital hub for neighbouring rural communities. The village’s strategic position on the A272 unlocks access to a significantly wider catchment and positions the centre as a bridge between rural and urban populations.</w:t>
      </w:r>
      <w:r w:rsidR="00704E16">
        <w:rPr>
          <w:rFonts w:ascii="Abadi" w:hAnsi="Abadi" w:cs="Arial"/>
          <w:sz w:val="24"/>
          <w:szCs w:val="24"/>
        </w:rPr>
        <w:t xml:space="preserve"> </w:t>
      </w:r>
      <w:r w:rsidR="00387578">
        <w:rPr>
          <w:rFonts w:ascii="Abadi" w:hAnsi="Abadi" w:cs="Arial"/>
          <w:sz w:val="24"/>
          <w:szCs w:val="24"/>
        </w:rPr>
        <w:t>Given</w:t>
      </w:r>
      <w:r w:rsidR="000968D4">
        <w:rPr>
          <w:rFonts w:ascii="Abadi" w:hAnsi="Abadi" w:cs="Arial"/>
          <w:sz w:val="24"/>
          <w:szCs w:val="24"/>
        </w:rPr>
        <w:t xml:space="preserve"> w</w:t>
      </w:r>
      <w:r w:rsidR="005C75DC">
        <w:rPr>
          <w:rFonts w:ascii="Abadi" w:hAnsi="Abadi" w:cs="Arial"/>
          <w:sz w:val="24"/>
          <w:szCs w:val="24"/>
        </w:rPr>
        <w:t>e have a very limited public transport service in Hadlow Down</w:t>
      </w:r>
      <w:r w:rsidR="000968D4">
        <w:rPr>
          <w:rFonts w:ascii="Abadi" w:hAnsi="Abadi" w:cs="Arial"/>
          <w:sz w:val="24"/>
          <w:szCs w:val="24"/>
        </w:rPr>
        <w:t>,</w:t>
      </w:r>
      <w:r w:rsidR="00ED3D21">
        <w:rPr>
          <w:rFonts w:ascii="Abadi" w:hAnsi="Abadi" w:cs="Arial"/>
          <w:sz w:val="24"/>
          <w:szCs w:val="24"/>
        </w:rPr>
        <w:t xml:space="preserve"> </w:t>
      </w:r>
      <w:r w:rsidR="000968D4">
        <w:rPr>
          <w:rFonts w:ascii="Abadi" w:hAnsi="Abadi" w:cs="Arial"/>
          <w:sz w:val="24"/>
          <w:szCs w:val="24"/>
        </w:rPr>
        <w:t>for</w:t>
      </w:r>
      <w:r w:rsidR="00704E16">
        <w:rPr>
          <w:rFonts w:ascii="Abadi" w:hAnsi="Abadi" w:cs="Arial"/>
          <w:sz w:val="24"/>
          <w:szCs w:val="24"/>
        </w:rPr>
        <w:t xml:space="preserve"> those without </w:t>
      </w:r>
      <w:r w:rsidR="006B2B75">
        <w:rPr>
          <w:rFonts w:ascii="Abadi" w:hAnsi="Abadi" w:cs="Arial"/>
          <w:sz w:val="24"/>
          <w:szCs w:val="24"/>
        </w:rPr>
        <w:t>access to their own transport</w:t>
      </w:r>
      <w:r w:rsidR="007353AD">
        <w:rPr>
          <w:rFonts w:ascii="Abadi" w:hAnsi="Abadi" w:cs="Arial"/>
          <w:sz w:val="24"/>
          <w:szCs w:val="24"/>
        </w:rPr>
        <w:t>, the community centre will provide</w:t>
      </w:r>
      <w:r w:rsidR="00874E52">
        <w:rPr>
          <w:rFonts w:ascii="Abadi" w:hAnsi="Abadi" w:cs="Arial"/>
          <w:sz w:val="24"/>
          <w:szCs w:val="24"/>
        </w:rPr>
        <w:t xml:space="preserve"> crucial </w:t>
      </w:r>
      <w:r w:rsidR="007353AD">
        <w:rPr>
          <w:rFonts w:ascii="Abadi" w:hAnsi="Abadi" w:cs="Arial"/>
          <w:sz w:val="24"/>
          <w:szCs w:val="24"/>
        </w:rPr>
        <w:t>accessible facilities</w:t>
      </w:r>
      <w:r w:rsidR="00345C45">
        <w:rPr>
          <w:rFonts w:ascii="Abadi" w:hAnsi="Abadi" w:cs="Arial"/>
          <w:sz w:val="24"/>
          <w:szCs w:val="24"/>
        </w:rPr>
        <w:t xml:space="preserve">. </w:t>
      </w:r>
    </w:p>
    <w:p w14:paraId="309F8111" w14:textId="77777777" w:rsidR="002F3AE8" w:rsidRPr="006A1424" w:rsidRDefault="002F3AE8" w:rsidP="002F3AE8">
      <w:pPr>
        <w:rPr>
          <w:rFonts w:ascii="Abadi" w:hAnsi="Abadi" w:cs="Arial"/>
          <w:sz w:val="24"/>
          <w:szCs w:val="24"/>
        </w:rPr>
      </w:pPr>
      <w:r w:rsidRPr="006A1424">
        <w:rPr>
          <w:rFonts w:ascii="Abadi" w:hAnsi="Abadi" w:cs="Arial"/>
          <w:sz w:val="24"/>
          <w:szCs w:val="24"/>
        </w:rPr>
        <w:t>Key locational advantages include:</w:t>
      </w:r>
    </w:p>
    <w:p w14:paraId="722738BF" w14:textId="77777777" w:rsidR="002F3AE8" w:rsidRPr="006A1424" w:rsidRDefault="002F3AE8" w:rsidP="004F0DB4">
      <w:pPr>
        <w:numPr>
          <w:ilvl w:val="0"/>
          <w:numId w:val="6"/>
        </w:numPr>
        <w:rPr>
          <w:rFonts w:ascii="Abadi" w:hAnsi="Abadi" w:cs="Arial"/>
          <w:sz w:val="24"/>
          <w:szCs w:val="24"/>
        </w:rPr>
      </w:pPr>
      <w:r w:rsidRPr="006A1424">
        <w:rPr>
          <w:rFonts w:ascii="Abadi" w:hAnsi="Abadi" w:cs="Arial"/>
          <w:sz w:val="24"/>
          <w:szCs w:val="24"/>
        </w:rPr>
        <w:t>Proximity to expanding towns:</w:t>
      </w:r>
    </w:p>
    <w:p w14:paraId="65B8F3D7" w14:textId="77777777" w:rsidR="002F3AE8" w:rsidRPr="006A1424" w:rsidRDefault="002F3AE8" w:rsidP="004F0DB4">
      <w:pPr>
        <w:numPr>
          <w:ilvl w:val="1"/>
          <w:numId w:val="6"/>
        </w:numPr>
        <w:rPr>
          <w:rFonts w:ascii="Abadi" w:hAnsi="Abadi" w:cs="Arial"/>
          <w:sz w:val="24"/>
          <w:szCs w:val="24"/>
        </w:rPr>
      </w:pPr>
      <w:r w:rsidRPr="006A1424">
        <w:rPr>
          <w:rFonts w:ascii="Abadi" w:hAnsi="Abadi" w:cs="Arial"/>
          <w:sz w:val="24"/>
          <w:szCs w:val="24"/>
        </w:rPr>
        <w:t>Uckfield and Maresfield are experiencing rapid residential development and increased demand for community services.</w:t>
      </w:r>
    </w:p>
    <w:p w14:paraId="036F7413" w14:textId="77777777" w:rsidR="002F3AE8" w:rsidRPr="006A1424" w:rsidRDefault="002F3AE8" w:rsidP="004F0DB4">
      <w:pPr>
        <w:numPr>
          <w:ilvl w:val="1"/>
          <w:numId w:val="6"/>
        </w:numPr>
        <w:rPr>
          <w:rFonts w:ascii="Abadi" w:hAnsi="Abadi" w:cs="Arial"/>
          <w:sz w:val="24"/>
          <w:szCs w:val="24"/>
        </w:rPr>
      </w:pPr>
      <w:r w:rsidRPr="006A1424">
        <w:rPr>
          <w:rFonts w:ascii="Abadi" w:hAnsi="Abadi" w:cs="Arial"/>
          <w:sz w:val="24"/>
          <w:szCs w:val="24"/>
        </w:rPr>
        <w:t>Crowborough, one of the region’s largest towns, offers additional potential users seeking a rural alternative for events, activities, and wellbeing services.</w:t>
      </w:r>
    </w:p>
    <w:p w14:paraId="65C49EC5" w14:textId="77777777" w:rsidR="002F3AE8" w:rsidRPr="006A1424" w:rsidRDefault="002F3AE8" w:rsidP="004F0DB4">
      <w:pPr>
        <w:numPr>
          <w:ilvl w:val="0"/>
          <w:numId w:val="6"/>
        </w:numPr>
        <w:rPr>
          <w:rFonts w:ascii="Abadi" w:hAnsi="Abadi" w:cs="Arial"/>
          <w:sz w:val="24"/>
          <w:szCs w:val="24"/>
        </w:rPr>
      </w:pPr>
      <w:r w:rsidRPr="006A1424">
        <w:rPr>
          <w:rFonts w:ascii="Abadi" w:hAnsi="Abadi" w:cs="Arial"/>
          <w:sz w:val="24"/>
          <w:szCs w:val="24"/>
        </w:rPr>
        <w:t>Rural community access:</w:t>
      </w:r>
      <w:r w:rsidRPr="006A1424">
        <w:rPr>
          <w:rFonts w:ascii="Abadi" w:hAnsi="Abadi" w:cs="Arial"/>
          <w:sz w:val="24"/>
          <w:szCs w:val="24"/>
        </w:rPr>
        <w:br/>
        <w:t xml:space="preserve">Residents from </w:t>
      </w:r>
      <w:proofErr w:type="spellStart"/>
      <w:r w:rsidRPr="006A1424">
        <w:rPr>
          <w:rFonts w:ascii="Abadi" w:hAnsi="Abadi" w:cs="Arial"/>
          <w:sz w:val="24"/>
          <w:szCs w:val="24"/>
        </w:rPr>
        <w:t>Buxted</w:t>
      </w:r>
      <w:proofErr w:type="spellEnd"/>
      <w:r w:rsidRPr="006A1424">
        <w:rPr>
          <w:rFonts w:ascii="Abadi" w:hAnsi="Abadi" w:cs="Arial"/>
          <w:sz w:val="24"/>
          <w:szCs w:val="24"/>
        </w:rPr>
        <w:t>, Blackboys, Five Ashes, and Rotherfield will benefit from improved access to essential facilities without travelling to larger towns.</w:t>
      </w:r>
    </w:p>
    <w:p w14:paraId="430BC94D" w14:textId="77777777" w:rsidR="002F3AE8" w:rsidRPr="006A1424" w:rsidRDefault="002F3AE8" w:rsidP="004F0DB4">
      <w:pPr>
        <w:numPr>
          <w:ilvl w:val="0"/>
          <w:numId w:val="6"/>
        </w:numPr>
        <w:rPr>
          <w:rFonts w:ascii="Abadi" w:hAnsi="Abadi" w:cs="Arial"/>
          <w:sz w:val="24"/>
          <w:szCs w:val="24"/>
        </w:rPr>
      </w:pPr>
      <w:r w:rsidRPr="006A1424">
        <w:rPr>
          <w:rFonts w:ascii="Abadi" w:hAnsi="Abadi" w:cs="Arial"/>
          <w:sz w:val="24"/>
          <w:szCs w:val="24"/>
        </w:rPr>
        <w:t>Transport Connectivity:</w:t>
      </w:r>
    </w:p>
    <w:p w14:paraId="363671BB" w14:textId="77777777" w:rsidR="002F3AE8" w:rsidRPr="006A1424" w:rsidRDefault="002F3AE8" w:rsidP="004F0DB4">
      <w:pPr>
        <w:numPr>
          <w:ilvl w:val="1"/>
          <w:numId w:val="6"/>
        </w:numPr>
        <w:rPr>
          <w:rFonts w:ascii="Abadi" w:hAnsi="Abadi" w:cs="Arial"/>
          <w:sz w:val="24"/>
          <w:szCs w:val="24"/>
        </w:rPr>
      </w:pPr>
      <w:r w:rsidRPr="006A1424">
        <w:rPr>
          <w:rFonts w:ascii="Abadi" w:hAnsi="Abadi" w:cs="Arial"/>
          <w:sz w:val="24"/>
          <w:szCs w:val="24"/>
        </w:rPr>
        <w:t>Direct access via the A272 encourages regional participation.</w:t>
      </w:r>
    </w:p>
    <w:p w14:paraId="61B5D5D8" w14:textId="77777777" w:rsidR="002F3AE8" w:rsidRPr="006A1424" w:rsidRDefault="002F3AE8" w:rsidP="004F0DB4">
      <w:pPr>
        <w:numPr>
          <w:ilvl w:val="1"/>
          <w:numId w:val="6"/>
        </w:numPr>
        <w:rPr>
          <w:rFonts w:ascii="Abadi" w:hAnsi="Abadi" w:cs="Arial"/>
          <w:sz w:val="24"/>
          <w:szCs w:val="24"/>
        </w:rPr>
      </w:pPr>
      <w:r w:rsidRPr="006A1424">
        <w:rPr>
          <w:rFonts w:ascii="Abadi" w:hAnsi="Abadi" w:cs="Arial"/>
          <w:sz w:val="24"/>
          <w:szCs w:val="24"/>
        </w:rPr>
        <w:t>Links to the A26 (north–south) and A267 (coastal route) further expand the potential catchment across East Sussex.</w:t>
      </w:r>
    </w:p>
    <w:p w14:paraId="17D9A12E" w14:textId="77777777" w:rsidR="002F3AE8" w:rsidRPr="006A1424" w:rsidRDefault="002F3AE8" w:rsidP="002F3AE8">
      <w:pPr>
        <w:rPr>
          <w:rFonts w:ascii="Abadi" w:hAnsi="Abadi" w:cs="Arial"/>
          <w:sz w:val="24"/>
          <w:szCs w:val="24"/>
        </w:rPr>
      </w:pPr>
      <w:r w:rsidRPr="006A1424">
        <w:rPr>
          <w:rFonts w:ascii="Abadi" w:hAnsi="Abadi" w:cs="Arial"/>
          <w:sz w:val="24"/>
          <w:szCs w:val="24"/>
        </w:rPr>
        <w:t>This strategic location supports HDCC’s role as a high-impact rural centre, increasing participation, enabling sustainable operating income, and providing vital services to dispersed populations.</w:t>
      </w:r>
    </w:p>
    <w:p w14:paraId="45A15CFE" w14:textId="5A794986" w:rsidR="00BE1428" w:rsidRPr="006A1424" w:rsidRDefault="00BE1428" w:rsidP="002F3AE8">
      <w:pPr>
        <w:rPr>
          <w:rFonts w:ascii="Abadi" w:hAnsi="Abadi" w:cs="Arial"/>
          <w:b/>
          <w:bCs/>
          <w:sz w:val="24"/>
          <w:szCs w:val="24"/>
        </w:rPr>
      </w:pPr>
      <w:r w:rsidRPr="006A1424">
        <w:rPr>
          <w:rFonts w:ascii="Abadi" w:hAnsi="Abadi" w:cs="Arial"/>
          <w:noProof/>
          <w:lang w:eastAsia="en-GB"/>
        </w:rPr>
        <w:drawing>
          <wp:inline distT="0" distB="0" distL="0" distR="0" wp14:anchorId="7A067DEE" wp14:editId="2FA63D26">
            <wp:extent cx="4557713" cy="2848571"/>
            <wp:effectExtent l="76200" t="76200" r="128905" b="142875"/>
            <wp:docPr id="10015103" name="Picture 10015103" descr="http://www.newvillagehall.co.uk/wp-content/uploads/2018/11/Proposed-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wvillagehall.co.uk/wp-content/uploads/2018/11/Proposed-Sit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63279" cy="2914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CEE7005" w14:textId="1A94586F" w:rsidR="006404AB" w:rsidRDefault="00BE1428">
      <w:pPr>
        <w:rPr>
          <w:rFonts w:ascii="Abadi" w:hAnsi="Abadi" w:cs="Arial"/>
          <w:b/>
          <w:bCs/>
          <w:sz w:val="24"/>
          <w:szCs w:val="24"/>
        </w:rPr>
      </w:pPr>
      <w:r w:rsidRPr="006A1424">
        <w:rPr>
          <w:rFonts w:ascii="Abadi" w:hAnsi="Abadi" w:cs="Arial"/>
          <w:noProof/>
          <w:lang w:eastAsia="en-GB"/>
        </w:rPr>
        <w:lastRenderedPageBreak/>
        <w:drawing>
          <wp:inline distT="0" distB="0" distL="0" distR="0" wp14:anchorId="5E0A12DA" wp14:editId="6D1DB8CE">
            <wp:extent cx="4552950" cy="3112309"/>
            <wp:effectExtent l="76200" t="76200" r="133350" b="126365"/>
            <wp:docPr id="350280214" name="Picture 1"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91034" name="Picture 1" descr="A map of a town&#10;&#10;Description automatically generated"/>
                    <pic:cNvPicPr/>
                  </pic:nvPicPr>
                  <pic:blipFill>
                    <a:blip r:embed="rId13"/>
                    <a:stretch>
                      <a:fillRect/>
                    </a:stretch>
                  </pic:blipFill>
                  <pic:spPr>
                    <a:xfrm>
                      <a:off x="0" y="0"/>
                      <a:ext cx="4683982" cy="32018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4CE54B" w14:textId="77777777" w:rsidR="00657BC7" w:rsidRPr="006A1424" w:rsidRDefault="00657BC7">
      <w:pPr>
        <w:rPr>
          <w:rFonts w:ascii="Abadi" w:hAnsi="Abadi" w:cs="Arial"/>
          <w:b/>
          <w:bCs/>
          <w:sz w:val="24"/>
          <w:szCs w:val="24"/>
        </w:rPr>
      </w:pPr>
    </w:p>
    <w:p w14:paraId="3146A1CC" w14:textId="4500C4B9" w:rsidR="006A3D15" w:rsidRPr="007E0E80" w:rsidRDefault="006404AB" w:rsidP="00101E61">
      <w:pPr>
        <w:pStyle w:val="Heading1"/>
        <w:numPr>
          <w:ilvl w:val="0"/>
          <w:numId w:val="0"/>
        </w:numPr>
        <w:rPr>
          <w:rFonts w:ascii="Abadi" w:hAnsi="Abadi" w:cs="Arial"/>
          <w:b/>
          <w:bCs/>
          <w:color w:val="auto"/>
          <w:sz w:val="24"/>
          <w:szCs w:val="24"/>
        </w:rPr>
      </w:pPr>
      <w:r w:rsidRPr="000238E5">
        <w:rPr>
          <w:rFonts w:ascii="Abadi" w:hAnsi="Abadi" w:cs="Arial"/>
          <w:b/>
          <w:bCs/>
          <w:color w:val="auto"/>
        </w:rPr>
        <w:t xml:space="preserve">PART </w:t>
      </w:r>
      <w:r w:rsidR="00394630" w:rsidRPr="000238E5">
        <w:rPr>
          <w:rFonts w:ascii="Abadi" w:hAnsi="Abadi" w:cs="Arial"/>
          <w:b/>
          <w:bCs/>
          <w:color w:val="auto"/>
        </w:rPr>
        <w:t>3</w:t>
      </w:r>
      <w:r w:rsidRPr="000238E5">
        <w:rPr>
          <w:rFonts w:ascii="Abadi" w:hAnsi="Abadi" w:cs="Arial"/>
          <w:b/>
          <w:bCs/>
          <w:color w:val="auto"/>
        </w:rPr>
        <w:t xml:space="preserve"> OBJECTIVE / </w:t>
      </w:r>
      <w:r w:rsidR="0083753E" w:rsidRPr="000238E5">
        <w:rPr>
          <w:rFonts w:ascii="Abadi" w:hAnsi="Abadi" w:cs="Arial"/>
          <w:b/>
          <w:bCs/>
          <w:color w:val="auto"/>
        </w:rPr>
        <w:t>KEY PRINCIPLES</w:t>
      </w:r>
    </w:p>
    <w:p w14:paraId="5EEDF633" w14:textId="0A3265EA" w:rsidR="006A3D15" w:rsidRPr="006A1424" w:rsidRDefault="00000000" w:rsidP="006A3D15">
      <w:pPr>
        <w:pStyle w:val="Default"/>
        <w:rPr>
          <w:rFonts w:ascii="Abadi" w:hAnsi="Abadi" w:cs="Arial"/>
          <w:b/>
          <w:bCs/>
          <w:color w:val="00AF50"/>
        </w:rPr>
      </w:pPr>
      <w:r>
        <w:rPr>
          <w:rFonts w:ascii="Abadi" w:hAnsi="Abadi" w:cs="Arial"/>
          <w:b/>
          <w:bCs/>
          <w:color w:val="auto"/>
        </w:rPr>
        <w:pict w14:anchorId="3511E2B1">
          <v:rect id="_x0000_i1029" style="width:0;height:1.5pt" o:hralign="center" o:hrstd="t" o:hr="t" fillcolor="#a0a0a0" stroked="f"/>
        </w:pict>
      </w:r>
    </w:p>
    <w:p w14:paraId="223B58AA" w14:textId="77777777" w:rsidR="006404AB" w:rsidRPr="006A1424" w:rsidRDefault="006404AB" w:rsidP="00A966A5">
      <w:pPr>
        <w:pStyle w:val="Default"/>
        <w:rPr>
          <w:rFonts w:ascii="Abadi" w:eastAsia="Times New Roman" w:hAnsi="Abadi" w:cs="Arial"/>
          <w:b/>
          <w:bCs/>
          <w:color w:val="auto"/>
          <w:lang w:eastAsia="en-GB"/>
        </w:rPr>
      </w:pPr>
    </w:p>
    <w:p w14:paraId="3A4F81BF" w14:textId="4A7C6BAB" w:rsidR="00180A72" w:rsidRPr="006A1424" w:rsidRDefault="009A559B" w:rsidP="00A966A5">
      <w:pPr>
        <w:pStyle w:val="Default"/>
        <w:rPr>
          <w:rFonts w:ascii="Abadi" w:eastAsia="Times New Roman" w:hAnsi="Abadi" w:cs="Arial"/>
          <w:color w:val="auto"/>
          <w:lang w:eastAsia="en-GB"/>
        </w:rPr>
      </w:pPr>
      <w:r w:rsidRPr="006A1424">
        <w:rPr>
          <w:rFonts w:ascii="Abadi" w:eastAsia="Times New Roman" w:hAnsi="Abadi" w:cs="Arial"/>
          <w:b/>
          <w:bCs/>
          <w:color w:val="auto"/>
          <w:lang w:eastAsia="en-GB"/>
        </w:rPr>
        <w:t>Our Objective</w:t>
      </w:r>
      <w:r w:rsidR="00A966A5" w:rsidRPr="006A1424">
        <w:rPr>
          <w:rFonts w:ascii="Abadi" w:eastAsia="Times New Roman" w:hAnsi="Abadi" w:cs="Arial"/>
          <w:color w:val="auto"/>
          <w:lang w:eastAsia="en-GB"/>
        </w:rPr>
        <w:t xml:space="preserve"> is to create a modern, accessible, and sustainable facility that meets the social, recreational, sporting, and health and wellbeing needs of residents, now and for future generations. </w:t>
      </w:r>
    </w:p>
    <w:p w14:paraId="133C1FAF" w14:textId="77777777" w:rsidR="00332541" w:rsidRPr="006A1424" w:rsidRDefault="00332541" w:rsidP="00A966A5">
      <w:pPr>
        <w:pStyle w:val="Default"/>
        <w:rPr>
          <w:rFonts w:ascii="Abadi" w:eastAsia="Times New Roman" w:hAnsi="Abadi" w:cs="Arial"/>
          <w:color w:val="auto"/>
          <w:lang w:eastAsia="en-GB"/>
        </w:rPr>
      </w:pPr>
    </w:p>
    <w:p w14:paraId="7C6A0667" w14:textId="1731546E" w:rsidR="00A966A5" w:rsidRPr="006A1424" w:rsidRDefault="00A966A5" w:rsidP="00A966A5">
      <w:pPr>
        <w:pStyle w:val="Default"/>
        <w:rPr>
          <w:rFonts w:ascii="Abadi" w:eastAsia="Times New Roman" w:hAnsi="Abadi" w:cs="Arial"/>
          <w:color w:val="auto"/>
          <w:lang w:eastAsia="en-GB"/>
        </w:rPr>
      </w:pPr>
      <w:r w:rsidRPr="006A1424">
        <w:rPr>
          <w:rFonts w:ascii="Abadi" w:eastAsia="Times New Roman" w:hAnsi="Abadi" w:cs="Arial"/>
          <w:color w:val="auto"/>
          <w:lang w:eastAsia="en-GB"/>
        </w:rPr>
        <w:t>The new centre will provide a much-needed focal point for Hadlow Down and the surrounding rural area—a place where people of all ages can socialise, exercise, learn, and celebrate. It will strengthen community cohesion, reduce isolation, encourage active lifestyles, support local sports participation, and provide high-quality, accessible facilities for groups, clubs, and families. It will also offer a sustainable venue for cultural, educational, and social activities.</w:t>
      </w:r>
    </w:p>
    <w:p w14:paraId="34C2A81E" w14:textId="77777777" w:rsidR="00DB588B" w:rsidRPr="006A1424" w:rsidRDefault="00DB588B" w:rsidP="00A966A5">
      <w:pPr>
        <w:pStyle w:val="Default"/>
        <w:rPr>
          <w:rFonts w:ascii="Abadi" w:eastAsia="Times New Roman" w:hAnsi="Abadi" w:cs="Arial"/>
          <w:color w:val="auto"/>
          <w:lang w:eastAsia="en-GB"/>
        </w:rPr>
      </w:pPr>
    </w:p>
    <w:p w14:paraId="44D10103" w14:textId="77777777" w:rsidR="00DB588B" w:rsidRPr="006A1424" w:rsidRDefault="00DB588B" w:rsidP="00DB588B">
      <w:pPr>
        <w:pStyle w:val="Default"/>
        <w:rPr>
          <w:rFonts w:ascii="Abadi" w:eastAsia="Times New Roman" w:hAnsi="Abadi" w:cs="Arial"/>
          <w:color w:val="auto"/>
          <w:lang w:eastAsia="en-GB"/>
        </w:rPr>
      </w:pPr>
      <w:r w:rsidRPr="006A1424">
        <w:rPr>
          <w:rFonts w:ascii="Abadi" w:eastAsia="Times New Roman" w:hAnsi="Abadi" w:cs="Arial"/>
          <w:color w:val="auto"/>
          <w:lang w:eastAsia="en-GB"/>
        </w:rPr>
        <w:t>The proposed centre will combine a new village hall and sports pavilion in a single, efficient design, creating a true community hub. Key design features include:</w:t>
      </w:r>
    </w:p>
    <w:p w14:paraId="21209D31" w14:textId="77777777" w:rsidR="00DB588B" w:rsidRPr="006A1424" w:rsidRDefault="00DB588B" w:rsidP="00DB588B">
      <w:pPr>
        <w:pStyle w:val="Default"/>
        <w:rPr>
          <w:rFonts w:ascii="Abadi" w:eastAsia="Times New Roman" w:hAnsi="Abadi" w:cs="Arial"/>
          <w:color w:val="auto"/>
          <w:lang w:eastAsia="en-GB"/>
        </w:rPr>
      </w:pPr>
      <w:r w:rsidRPr="006A1424">
        <w:rPr>
          <w:rFonts w:ascii="Abadi" w:hAnsi="Abadi" w:cs="Arial"/>
        </w:rPr>
        <w:t>Dual-purpose layout: Integrating the village hall and sports pavilion to maximise use and reduce operating costs.</w:t>
      </w:r>
    </w:p>
    <w:p w14:paraId="7B3B371D" w14:textId="77777777" w:rsidR="00DB588B" w:rsidRPr="006A1424" w:rsidRDefault="00DB588B" w:rsidP="00DB588B">
      <w:pPr>
        <w:pStyle w:val="Default"/>
        <w:rPr>
          <w:rFonts w:ascii="Abadi" w:eastAsia="Times New Roman" w:hAnsi="Abadi" w:cs="Arial"/>
          <w:color w:val="auto"/>
          <w:lang w:eastAsia="en-GB"/>
        </w:rPr>
      </w:pPr>
      <w:r w:rsidRPr="006A1424">
        <w:rPr>
          <w:rFonts w:ascii="Abadi" w:hAnsi="Abadi" w:cs="Arial"/>
        </w:rPr>
        <w:t>Versatile spaces: A large main hall, flexible meeting rooms, modern changing facilities, and a clubroom to support varied community activities.</w:t>
      </w:r>
    </w:p>
    <w:p w14:paraId="29BE5D54" w14:textId="77777777" w:rsidR="00DB588B" w:rsidRPr="006A1424" w:rsidRDefault="00DB588B" w:rsidP="00DB588B">
      <w:pPr>
        <w:pStyle w:val="Default"/>
        <w:rPr>
          <w:rFonts w:ascii="Abadi" w:eastAsia="Times New Roman" w:hAnsi="Abadi" w:cs="Arial"/>
          <w:color w:val="auto"/>
          <w:lang w:eastAsia="en-GB"/>
        </w:rPr>
      </w:pPr>
      <w:r w:rsidRPr="006A1424">
        <w:rPr>
          <w:rFonts w:ascii="Abadi" w:hAnsi="Abadi" w:cs="Arial"/>
        </w:rPr>
        <w:t>Sustainability: Energy-efficient construction and low-maintenance materials to ensure long-term environmental and financial viability.</w:t>
      </w:r>
    </w:p>
    <w:p w14:paraId="1FB88720" w14:textId="70C613BD" w:rsidR="007B4173" w:rsidRPr="006A1424" w:rsidRDefault="007B4173" w:rsidP="00DB588B">
      <w:pPr>
        <w:pStyle w:val="Default"/>
        <w:rPr>
          <w:rFonts w:ascii="Abadi" w:eastAsia="Times New Roman" w:hAnsi="Abadi" w:cs="Arial"/>
          <w:color w:val="auto"/>
          <w:lang w:eastAsia="en-GB"/>
        </w:rPr>
      </w:pPr>
    </w:p>
    <w:p w14:paraId="50DA59B8" w14:textId="77777777" w:rsidR="007B4173" w:rsidRPr="006A1424" w:rsidRDefault="007B4173" w:rsidP="00332541">
      <w:pPr>
        <w:pStyle w:val="Default"/>
        <w:rPr>
          <w:rFonts w:ascii="Abadi" w:hAnsi="Abadi" w:cs="Arial"/>
          <w:color w:val="auto"/>
        </w:rPr>
      </w:pPr>
    </w:p>
    <w:p w14:paraId="53A5C4E6" w14:textId="778E1EEE" w:rsidR="00332541" w:rsidRPr="006A1424" w:rsidRDefault="00332541" w:rsidP="00332541">
      <w:pPr>
        <w:pStyle w:val="Default"/>
        <w:rPr>
          <w:rFonts w:ascii="Abadi" w:hAnsi="Abadi" w:cs="Arial"/>
          <w:b/>
          <w:bCs/>
          <w:color w:val="auto"/>
        </w:rPr>
      </w:pPr>
      <w:r w:rsidRPr="006A1424">
        <w:rPr>
          <w:rFonts w:ascii="Abadi" w:hAnsi="Abadi" w:cs="Arial"/>
          <w:b/>
          <w:bCs/>
          <w:color w:val="auto"/>
        </w:rPr>
        <w:t>Key Principles</w:t>
      </w:r>
    </w:p>
    <w:p w14:paraId="197F9E46" w14:textId="77777777" w:rsidR="00332541" w:rsidRPr="006A1424" w:rsidRDefault="00332541" w:rsidP="00332541">
      <w:pPr>
        <w:pStyle w:val="Default"/>
        <w:numPr>
          <w:ilvl w:val="0"/>
          <w:numId w:val="1"/>
        </w:numPr>
        <w:spacing w:after="23" w:line="276" w:lineRule="auto"/>
        <w:rPr>
          <w:rFonts w:ascii="Abadi" w:hAnsi="Abadi" w:cs="Arial"/>
          <w:color w:val="auto"/>
        </w:rPr>
      </w:pPr>
      <w:r w:rsidRPr="006A1424">
        <w:rPr>
          <w:rFonts w:ascii="Abadi" w:hAnsi="Abadi" w:cs="Arial"/>
          <w:color w:val="auto"/>
        </w:rPr>
        <w:t xml:space="preserve">A village centre Hadlow Down can be proud of, with facilities appropriate for the 21st Century with an economical, low maintenance and eco-friendly building. </w:t>
      </w:r>
    </w:p>
    <w:p w14:paraId="4FE79A6D" w14:textId="77777777" w:rsidR="00332541" w:rsidRPr="006A1424" w:rsidRDefault="00332541" w:rsidP="00332541">
      <w:pPr>
        <w:pStyle w:val="Default"/>
        <w:numPr>
          <w:ilvl w:val="0"/>
          <w:numId w:val="1"/>
        </w:numPr>
        <w:spacing w:after="23" w:line="276" w:lineRule="auto"/>
        <w:rPr>
          <w:rFonts w:ascii="Abadi" w:hAnsi="Abadi" w:cs="Arial"/>
          <w:color w:val="auto"/>
        </w:rPr>
      </w:pPr>
      <w:r w:rsidRPr="006A1424">
        <w:rPr>
          <w:rFonts w:ascii="Abadi" w:hAnsi="Abadi" w:cs="Arial"/>
          <w:color w:val="auto"/>
        </w:rPr>
        <w:lastRenderedPageBreak/>
        <w:t>An accessible community hub to promote cohesion within our community and tackle the issue of isolation and loneliness which has been exacerbated since the pandemic.</w:t>
      </w:r>
    </w:p>
    <w:p w14:paraId="031C2DE1" w14:textId="77777777" w:rsidR="00332541" w:rsidRPr="006A1424" w:rsidRDefault="00332541" w:rsidP="00332541">
      <w:pPr>
        <w:pStyle w:val="Default"/>
        <w:numPr>
          <w:ilvl w:val="0"/>
          <w:numId w:val="1"/>
        </w:numPr>
        <w:spacing w:after="23" w:line="276" w:lineRule="auto"/>
        <w:rPr>
          <w:rFonts w:ascii="Abadi" w:hAnsi="Abadi" w:cs="Arial"/>
          <w:color w:val="auto"/>
        </w:rPr>
      </w:pPr>
      <w:r w:rsidRPr="006A1424">
        <w:rPr>
          <w:rFonts w:ascii="Abadi" w:hAnsi="Abadi" w:cs="Arial"/>
          <w:color w:val="auto"/>
        </w:rPr>
        <w:t xml:space="preserve">Flexible spaces designed for good circulation and choice of rooms for simultaneous events. </w:t>
      </w:r>
    </w:p>
    <w:p w14:paraId="6B18C1E4" w14:textId="77777777" w:rsidR="00332541" w:rsidRPr="006A1424" w:rsidRDefault="00332541" w:rsidP="00332541">
      <w:pPr>
        <w:pStyle w:val="Default"/>
        <w:numPr>
          <w:ilvl w:val="0"/>
          <w:numId w:val="1"/>
        </w:numPr>
        <w:spacing w:after="23" w:line="276" w:lineRule="auto"/>
        <w:rPr>
          <w:rFonts w:ascii="Abadi" w:hAnsi="Abadi" w:cs="Arial"/>
          <w:color w:val="auto"/>
        </w:rPr>
      </w:pPr>
      <w:r w:rsidRPr="006A1424">
        <w:rPr>
          <w:rFonts w:ascii="Abadi" w:hAnsi="Abadi" w:cs="Arial"/>
          <w:color w:val="auto"/>
        </w:rPr>
        <w:t xml:space="preserve">Suitable space for casual sport, e.g., short mat bowls, table tennis, exercise classes </w:t>
      </w:r>
    </w:p>
    <w:p w14:paraId="2FD327AA" w14:textId="77777777" w:rsidR="00332541" w:rsidRPr="006A1424" w:rsidRDefault="00332541" w:rsidP="00332541">
      <w:pPr>
        <w:pStyle w:val="Default"/>
        <w:numPr>
          <w:ilvl w:val="0"/>
          <w:numId w:val="1"/>
        </w:numPr>
        <w:spacing w:after="23" w:line="276" w:lineRule="auto"/>
        <w:rPr>
          <w:rFonts w:ascii="Abadi" w:hAnsi="Abadi" w:cs="Arial"/>
          <w:color w:val="auto"/>
        </w:rPr>
      </w:pPr>
      <w:r w:rsidRPr="006A1424">
        <w:rPr>
          <w:rFonts w:ascii="Abadi" w:hAnsi="Abadi" w:cs="Arial"/>
          <w:color w:val="auto"/>
        </w:rPr>
        <w:t xml:space="preserve">Modern kitchen and catering facilities </w:t>
      </w:r>
    </w:p>
    <w:p w14:paraId="52A57B73" w14:textId="77777777" w:rsidR="00332541" w:rsidRPr="006A1424" w:rsidRDefault="00332541" w:rsidP="00332541">
      <w:pPr>
        <w:pStyle w:val="Default"/>
        <w:numPr>
          <w:ilvl w:val="0"/>
          <w:numId w:val="1"/>
        </w:numPr>
        <w:spacing w:after="23" w:line="276" w:lineRule="auto"/>
        <w:rPr>
          <w:rFonts w:ascii="Abadi" w:hAnsi="Abadi" w:cs="Arial"/>
          <w:color w:val="auto"/>
        </w:rPr>
      </w:pPr>
      <w:r w:rsidRPr="006A1424">
        <w:rPr>
          <w:rFonts w:ascii="Abadi" w:hAnsi="Abadi" w:cs="Arial"/>
          <w:color w:val="auto"/>
        </w:rPr>
        <w:t xml:space="preserve">Facilities for older residents and those with disabilities and young children  </w:t>
      </w:r>
    </w:p>
    <w:p w14:paraId="317DCAB0" w14:textId="77777777" w:rsidR="00332541" w:rsidRPr="006A1424" w:rsidRDefault="00332541" w:rsidP="00332541">
      <w:pPr>
        <w:pStyle w:val="Default"/>
        <w:numPr>
          <w:ilvl w:val="0"/>
          <w:numId w:val="1"/>
        </w:numPr>
        <w:spacing w:after="23" w:line="276" w:lineRule="auto"/>
        <w:rPr>
          <w:rFonts w:ascii="Abadi" w:hAnsi="Abadi" w:cs="Arial"/>
          <w:color w:val="auto"/>
        </w:rPr>
      </w:pPr>
      <w:r w:rsidRPr="006A1424">
        <w:rPr>
          <w:rFonts w:ascii="Abadi" w:hAnsi="Abadi" w:cs="Arial"/>
          <w:color w:val="auto"/>
        </w:rPr>
        <w:t xml:space="preserve">Adequate storage </w:t>
      </w:r>
    </w:p>
    <w:p w14:paraId="17871EC4" w14:textId="3A47AAB0" w:rsidR="00332541" w:rsidRDefault="00332541" w:rsidP="00DB588B">
      <w:pPr>
        <w:pStyle w:val="Default"/>
        <w:numPr>
          <w:ilvl w:val="0"/>
          <w:numId w:val="1"/>
        </w:numPr>
        <w:spacing w:after="23" w:line="276" w:lineRule="auto"/>
        <w:rPr>
          <w:rFonts w:ascii="Abadi" w:hAnsi="Abadi" w:cs="Arial"/>
          <w:color w:val="auto"/>
        </w:rPr>
      </w:pPr>
      <w:r w:rsidRPr="006A1424">
        <w:rPr>
          <w:rFonts w:ascii="Abadi" w:hAnsi="Abadi" w:cs="Arial"/>
          <w:color w:val="auto"/>
        </w:rPr>
        <w:t xml:space="preserve">Improved and enlarged car park and safe pedestrian access. </w:t>
      </w:r>
    </w:p>
    <w:p w14:paraId="4C82A509" w14:textId="798ADDEC" w:rsidR="00D1238D" w:rsidRPr="00D1238D" w:rsidRDefault="00D1238D" w:rsidP="00D1238D">
      <w:pPr>
        <w:pStyle w:val="ListParagraph"/>
        <w:numPr>
          <w:ilvl w:val="0"/>
          <w:numId w:val="1"/>
        </w:numPr>
        <w:rPr>
          <w:rFonts w:ascii="Abadi" w:hAnsi="Abadi" w:cs="Arial"/>
          <w:sz w:val="24"/>
          <w:szCs w:val="24"/>
        </w:rPr>
      </w:pPr>
      <w:r w:rsidRPr="00D1238D">
        <w:rPr>
          <w:rFonts w:ascii="Abadi" w:hAnsi="Abadi" w:cs="Arial"/>
          <w:sz w:val="24"/>
          <w:szCs w:val="24"/>
        </w:rPr>
        <w:t>Reducing reliance on cars, fostering local economy, thereby bridging the gap left by absent public transport</w:t>
      </w:r>
      <w:r w:rsidR="00F06F25">
        <w:rPr>
          <w:rFonts w:ascii="Abadi" w:hAnsi="Abadi" w:cs="Arial"/>
          <w:sz w:val="24"/>
          <w:szCs w:val="24"/>
        </w:rPr>
        <w:t xml:space="preserve"> and </w:t>
      </w:r>
      <w:r w:rsidRPr="00D1238D">
        <w:rPr>
          <w:rFonts w:ascii="Abadi" w:hAnsi="Abadi" w:cs="Arial"/>
          <w:sz w:val="24"/>
          <w:szCs w:val="24"/>
        </w:rPr>
        <w:t xml:space="preserve">empowering residents who can’t drive. </w:t>
      </w:r>
    </w:p>
    <w:p w14:paraId="0A848B57" w14:textId="77777777" w:rsidR="00A966A5" w:rsidRPr="006A1424" w:rsidRDefault="00A966A5" w:rsidP="00A966A5">
      <w:pPr>
        <w:pStyle w:val="Default"/>
        <w:rPr>
          <w:rFonts w:ascii="Abadi" w:eastAsia="Times New Roman" w:hAnsi="Abadi" w:cs="Arial"/>
          <w:color w:val="auto"/>
          <w:lang w:eastAsia="en-GB"/>
        </w:rPr>
      </w:pPr>
    </w:p>
    <w:p w14:paraId="19D9A444" w14:textId="744A75CF" w:rsidR="00A966A5" w:rsidRDefault="00A966A5" w:rsidP="00A966A5">
      <w:pPr>
        <w:pStyle w:val="Default"/>
        <w:rPr>
          <w:rFonts w:ascii="Abadi" w:eastAsia="Times New Roman" w:hAnsi="Abadi" w:cs="Arial"/>
          <w:color w:val="auto"/>
          <w:lang w:eastAsia="en-GB"/>
        </w:rPr>
      </w:pPr>
      <w:r w:rsidRPr="006A1424">
        <w:rPr>
          <w:rFonts w:ascii="Abadi" w:eastAsia="Times New Roman" w:hAnsi="Abadi" w:cs="Arial"/>
          <w:color w:val="auto"/>
          <w:lang w:eastAsia="en-GB"/>
        </w:rPr>
        <w:t xml:space="preserve">The project has strong local support, demonstrated through extensive community consultation and active volunteer involvement. It aligns with district priorities for wellbeing, rural inclusion, and community resilience. With planning permission secured, a proven delivery track record, and committed community backing, we are now seeking </w:t>
      </w:r>
      <w:r w:rsidR="0083753E" w:rsidRPr="006A1424">
        <w:rPr>
          <w:rFonts w:ascii="Abadi" w:eastAsia="Times New Roman" w:hAnsi="Abadi" w:cs="Arial"/>
          <w:color w:val="auto"/>
          <w:lang w:eastAsia="en-GB"/>
        </w:rPr>
        <w:t>grant funding</w:t>
      </w:r>
      <w:r w:rsidRPr="006A1424">
        <w:rPr>
          <w:rFonts w:ascii="Abadi" w:eastAsia="Times New Roman" w:hAnsi="Abadi" w:cs="Arial"/>
          <w:color w:val="auto"/>
          <w:lang w:eastAsia="en-GB"/>
        </w:rPr>
        <w:t xml:space="preserve"> to complete the final stage of this transformative project. </w:t>
      </w:r>
    </w:p>
    <w:p w14:paraId="0EA38654" w14:textId="77777777" w:rsidR="0087797A" w:rsidRPr="006A1424" w:rsidRDefault="0087797A" w:rsidP="00A966A5">
      <w:pPr>
        <w:pStyle w:val="Default"/>
        <w:rPr>
          <w:rFonts w:ascii="Abadi" w:eastAsia="Times New Roman" w:hAnsi="Abadi" w:cs="Arial"/>
          <w:color w:val="auto"/>
          <w:lang w:eastAsia="en-GB"/>
        </w:rPr>
      </w:pPr>
    </w:p>
    <w:p w14:paraId="08F9164F" w14:textId="0CE89DCB" w:rsidR="005F434A" w:rsidRPr="0087797A" w:rsidRDefault="00414FBD" w:rsidP="00101E61">
      <w:pPr>
        <w:pStyle w:val="Heading1"/>
        <w:numPr>
          <w:ilvl w:val="0"/>
          <w:numId w:val="0"/>
        </w:numPr>
        <w:ind w:left="574" w:hanging="432"/>
        <w:rPr>
          <w:rFonts w:ascii="Abadi" w:hAnsi="Abadi" w:cs="Arial"/>
          <w:b/>
          <w:bCs/>
          <w:color w:val="auto"/>
        </w:rPr>
      </w:pPr>
      <w:r w:rsidRPr="0087797A">
        <w:rPr>
          <w:rFonts w:ascii="Abadi" w:hAnsi="Abadi" w:cs="Arial"/>
          <w:b/>
          <w:bCs/>
          <w:color w:val="auto"/>
        </w:rPr>
        <w:t xml:space="preserve">PART 4 </w:t>
      </w:r>
      <w:r w:rsidR="005F434A" w:rsidRPr="0087797A">
        <w:rPr>
          <w:rFonts w:ascii="Abadi" w:hAnsi="Abadi" w:cs="Arial"/>
          <w:b/>
          <w:bCs/>
          <w:color w:val="auto"/>
        </w:rPr>
        <w:t>CURRENT STATUS</w:t>
      </w:r>
    </w:p>
    <w:p w14:paraId="3F57840E" w14:textId="77777777" w:rsidR="00C62C82" w:rsidRPr="00476918" w:rsidRDefault="00000000">
      <w:pPr>
        <w:rPr>
          <w:rFonts w:ascii="Abadi" w:hAnsi="Abadi" w:cs="Arial"/>
          <w:b/>
          <w:bCs/>
          <w:sz w:val="24"/>
          <w:szCs w:val="24"/>
        </w:rPr>
      </w:pPr>
      <w:r>
        <w:rPr>
          <w:rFonts w:ascii="Abadi" w:hAnsi="Abadi" w:cs="Arial"/>
          <w:b/>
          <w:bCs/>
          <w:sz w:val="24"/>
          <w:szCs w:val="24"/>
        </w:rPr>
        <w:pict w14:anchorId="56D994C3">
          <v:rect id="_x0000_i1030" style="width:0;height:1.5pt" o:hralign="center" o:hrstd="t" o:hr="t" fillcolor="#a0a0a0" stroked="f"/>
        </w:pict>
      </w:r>
    </w:p>
    <w:p w14:paraId="6761E913" w14:textId="2584C7F0" w:rsidR="00E765EC" w:rsidRPr="006A1424" w:rsidRDefault="00E765EC" w:rsidP="004F0DB4">
      <w:pPr>
        <w:pStyle w:val="ListParagraph"/>
        <w:numPr>
          <w:ilvl w:val="0"/>
          <w:numId w:val="15"/>
        </w:numPr>
        <w:rPr>
          <w:rFonts w:ascii="Abadi" w:hAnsi="Abadi" w:cs="Arial"/>
          <w:b/>
          <w:bCs/>
          <w:sz w:val="24"/>
          <w:szCs w:val="24"/>
        </w:rPr>
      </w:pPr>
      <w:r w:rsidRPr="006A1424">
        <w:rPr>
          <w:rFonts w:ascii="Abadi" w:hAnsi="Abadi" w:cs="Arial"/>
          <w:b/>
          <w:bCs/>
          <w:sz w:val="24"/>
          <w:szCs w:val="24"/>
        </w:rPr>
        <w:t>Current Community Facilities</w:t>
      </w:r>
    </w:p>
    <w:p w14:paraId="5D87E936" w14:textId="61CBED77" w:rsidR="00C65E6F" w:rsidRPr="006A1424" w:rsidRDefault="00C65E6F" w:rsidP="00C65E6F">
      <w:pPr>
        <w:rPr>
          <w:rFonts w:ascii="Abadi" w:hAnsi="Abadi" w:cs="Arial"/>
          <w:sz w:val="24"/>
          <w:szCs w:val="24"/>
        </w:rPr>
      </w:pPr>
      <w:r w:rsidRPr="006A1424">
        <w:rPr>
          <w:rFonts w:ascii="Abadi" w:hAnsi="Abadi" w:cs="Arial"/>
          <w:sz w:val="24"/>
          <w:szCs w:val="24"/>
        </w:rPr>
        <w:t>The existing Village Hall and Sports Pavilion in Hadlow Down are approaching the end of their functional lifespans. While both buildings continue to serve the community, their limitations significantly restrict future use, operational efficiency, and the ability to meet modern standards.</w:t>
      </w:r>
    </w:p>
    <w:p w14:paraId="420AAEBC" w14:textId="77777777" w:rsidR="00C65E6F" w:rsidRPr="006A1424" w:rsidRDefault="00C65E6F" w:rsidP="004F0DB4">
      <w:pPr>
        <w:numPr>
          <w:ilvl w:val="0"/>
          <w:numId w:val="7"/>
        </w:numPr>
        <w:rPr>
          <w:rFonts w:ascii="Abadi" w:hAnsi="Abadi" w:cs="Arial"/>
          <w:sz w:val="24"/>
          <w:szCs w:val="24"/>
        </w:rPr>
      </w:pPr>
      <w:r w:rsidRPr="006A1424">
        <w:rPr>
          <w:rFonts w:ascii="Abadi" w:hAnsi="Abadi" w:cs="Arial"/>
          <w:b/>
          <w:bCs/>
          <w:sz w:val="24"/>
          <w:szCs w:val="24"/>
        </w:rPr>
        <w:t>Village Hall</w:t>
      </w:r>
      <w:r w:rsidRPr="006A1424">
        <w:rPr>
          <w:rFonts w:ascii="Abadi" w:hAnsi="Abadi" w:cs="Arial"/>
          <w:sz w:val="24"/>
          <w:szCs w:val="24"/>
        </w:rPr>
        <w:t>:</w:t>
      </w:r>
      <w:r w:rsidRPr="006A1424">
        <w:rPr>
          <w:rFonts w:ascii="Abadi" w:hAnsi="Abadi" w:cs="Arial"/>
          <w:sz w:val="24"/>
          <w:szCs w:val="24"/>
        </w:rPr>
        <w:br/>
        <w:t>The current hall remains in regular use; however, its ageing structure and lack of modern, extended facilities constrain its potential. Ongoing refurbishment efforts can no longer overcome fundamental issues relating to building footprint, insufficient car parking, and inadequate access for elderly and disabled residents. These structural limitations strongly support the case for a new, purpose-built community facility at an improved location.</w:t>
      </w:r>
    </w:p>
    <w:p w14:paraId="5FB897C3" w14:textId="47A2F698" w:rsidR="00653BA1" w:rsidRPr="006A1424" w:rsidRDefault="00653BA1" w:rsidP="00653BA1">
      <w:pPr>
        <w:ind w:left="720"/>
        <w:rPr>
          <w:rFonts w:ascii="Abadi" w:hAnsi="Abadi" w:cs="Arial"/>
          <w:sz w:val="24"/>
          <w:szCs w:val="24"/>
        </w:rPr>
      </w:pPr>
      <w:r w:rsidRPr="006A1424">
        <w:rPr>
          <w:rFonts w:ascii="Abadi" w:hAnsi="Abadi" w:cs="Arial"/>
          <w:noProof/>
          <w:lang w:eastAsia="en-GB"/>
        </w:rPr>
        <w:drawing>
          <wp:inline distT="0" distB="0" distL="0" distR="0" wp14:anchorId="51DB0E7E" wp14:editId="49D5FDDD">
            <wp:extent cx="2900363" cy="1675618"/>
            <wp:effectExtent l="0" t="0" r="0" b="1270"/>
            <wp:docPr id="189558157" name="Picture 189558157" descr="A building with cars parked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building with cars parked outside&#10;&#10;Description automatically generated"/>
                    <pic:cNvPicPr/>
                  </pic:nvPicPr>
                  <pic:blipFill>
                    <a:blip r:embed="rId14"/>
                    <a:stretch>
                      <a:fillRect/>
                    </a:stretch>
                  </pic:blipFill>
                  <pic:spPr>
                    <a:xfrm flipH="1">
                      <a:off x="0" y="0"/>
                      <a:ext cx="2983556" cy="1723681"/>
                    </a:xfrm>
                    <a:prstGeom prst="rect">
                      <a:avLst/>
                    </a:prstGeom>
                  </pic:spPr>
                </pic:pic>
              </a:graphicData>
            </a:graphic>
          </wp:inline>
        </w:drawing>
      </w:r>
    </w:p>
    <w:p w14:paraId="2EDE2E47" w14:textId="7E8815D7" w:rsidR="00C65E6F" w:rsidRPr="006A1424" w:rsidRDefault="00C65E6F" w:rsidP="004F0DB4">
      <w:pPr>
        <w:numPr>
          <w:ilvl w:val="0"/>
          <w:numId w:val="7"/>
        </w:numPr>
        <w:rPr>
          <w:rFonts w:ascii="Abadi" w:hAnsi="Abadi" w:cs="Arial"/>
          <w:sz w:val="24"/>
          <w:szCs w:val="24"/>
        </w:rPr>
      </w:pPr>
      <w:r w:rsidRPr="006A1424">
        <w:rPr>
          <w:rFonts w:ascii="Abadi" w:hAnsi="Abadi" w:cs="Arial"/>
          <w:b/>
          <w:bCs/>
          <w:sz w:val="24"/>
          <w:szCs w:val="24"/>
        </w:rPr>
        <w:lastRenderedPageBreak/>
        <w:t>Cricket Pavilion:</w:t>
      </w:r>
      <w:r w:rsidRPr="006A1424">
        <w:rPr>
          <w:rFonts w:ascii="Abadi" w:hAnsi="Abadi" w:cs="Arial"/>
          <w:sz w:val="24"/>
          <w:szCs w:val="24"/>
        </w:rPr>
        <w:br/>
        <w:t>The pavilion is in a poor state of repair and accessible only via steps, creating barriers for many users. Although it currently accommodates football, cricket, and informal recreational activities, its outdated changing rooms, toilets, and shower facilities significantly limit its usability and the opportunities for expanded sports participation.</w:t>
      </w:r>
    </w:p>
    <w:p w14:paraId="0C06BEEA" w14:textId="79D6D160" w:rsidR="00653BA1" w:rsidRPr="006A1424" w:rsidRDefault="00653BA1" w:rsidP="00653BA1">
      <w:pPr>
        <w:ind w:left="720"/>
        <w:rPr>
          <w:rFonts w:ascii="Abadi" w:hAnsi="Abadi" w:cs="Arial"/>
          <w:sz w:val="24"/>
          <w:szCs w:val="24"/>
        </w:rPr>
      </w:pPr>
      <w:r w:rsidRPr="006A1424">
        <w:rPr>
          <w:rFonts w:ascii="Abadi" w:hAnsi="Abadi" w:cs="Arial"/>
          <w:noProof/>
          <w:lang w:eastAsia="en-GB"/>
        </w:rPr>
        <w:drawing>
          <wp:inline distT="0" distB="0" distL="0" distR="0" wp14:anchorId="412B3CD2" wp14:editId="64B35267">
            <wp:extent cx="2928938" cy="2196704"/>
            <wp:effectExtent l="0" t="0" r="5080" b="0"/>
            <wp:docPr id="277788764" name="Picture 1" descr="A house with a porch and a po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693981" name="Picture 1" descr="A house with a porch and a porch&#10;&#10;Description automatically generated"/>
                    <pic:cNvPicPr/>
                  </pic:nvPicPr>
                  <pic:blipFill>
                    <a:blip r:embed="rId15"/>
                    <a:stretch>
                      <a:fillRect/>
                    </a:stretch>
                  </pic:blipFill>
                  <pic:spPr>
                    <a:xfrm>
                      <a:off x="0" y="0"/>
                      <a:ext cx="2972863" cy="2229648"/>
                    </a:xfrm>
                    <a:prstGeom prst="rect">
                      <a:avLst/>
                    </a:prstGeom>
                  </pic:spPr>
                </pic:pic>
              </a:graphicData>
            </a:graphic>
          </wp:inline>
        </w:drawing>
      </w:r>
    </w:p>
    <w:p w14:paraId="1CA21450" w14:textId="77777777" w:rsidR="00C65E6F" w:rsidRPr="006A1424" w:rsidRDefault="00C65E6F" w:rsidP="00C65E6F">
      <w:pPr>
        <w:rPr>
          <w:rFonts w:ascii="Abadi" w:hAnsi="Abadi" w:cs="Arial"/>
          <w:sz w:val="24"/>
          <w:szCs w:val="24"/>
        </w:rPr>
      </w:pPr>
      <w:r w:rsidRPr="006A1424">
        <w:rPr>
          <w:rFonts w:ascii="Abadi" w:hAnsi="Abadi" w:cs="Arial"/>
          <w:sz w:val="24"/>
          <w:szCs w:val="24"/>
        </w:rPr>
        <w:t>Despite these challenges, both buildings continue to play valued roles as community gathering spaces, providing venues for recreation, social engagement, and local events. Demand for community space remains strong, and findings from the most recent village survey demonstrate that usage would increase substantially with improved, modern facilities.</w:t>
      </w:r>
    </w:p>
    <w:p w14:paraId="3232CAC6" w14:textId="2550E3B1" w:rsidR="00C65E6F" w:rsidRDefault="00C65E6F" w:rsidP="00C65E6F">
      <w:pPr>
        <w:rPr>
          <w:rFonts w:ascii="Abadi" w:hAnsi="Abadi" w:cs="Arial"/>
          <w:sz w:val="24"/>
          <w:szCs w:val="24"/>
        </w:rPr>
      </w:pPr>
      <w:r w:rsidRPr="006A1424">
        <w:rPr>
          <w:rFonts w:ascii="Abadi" w:hAnsi="Abadi" w:cs="Arial"/>
          <w:sz w:val="24"/>
          <w:szCs w:val="24"/>
        </w:rPr>
        <w:t xml:space="preserve">A range of village groups are currently based at the existing hall, including the Amateur Dramatic Society, </w:t>
      </w:r>
      <w:r w:rsidR="00850B36" w:rsidRPr="006A1424">
        <w:rPr>
          <w:rFonts w:ascii="Abadi" w:hAnsi="Abadi" w:cs="Arial"/>
          <w:sz w:val="24"/>
          <w:szCs w:val="24"/>
        </w:rPr>
        <w:t>Line Dancing</w:t>
      </w:r>
      <w:r w:rsidR="00124FA1" w:rsidRPr="006A1424">
        <w:rPr>
          <w:rFonts w:ascii="Abadi" w:hAnsi="Abadi" w:cs="Arial"/>
          <w:sz w:val="24"/>
          <w:szCs w:val="24"/>
        </w:rPr>
        <w:t xml:space="preserve"> and </w:t>
      </w:r>
      <w:r w:rsidR="00653BA1" w:rsidRPr="006A1424">
        <w:rPr>
          <w:rFonts w:ascii="Abadi" w:hAnsi="Abadi" w:cs="Arial"/>
          <w:sz w:val="24"/>
          <w:szCs w:val="24"/>
        </w:rPr>
        <w:t>ballet classes</w:t>
      </w:r>
      <w:r w:rsidRPr="006A1424">
        <w:rPr>
          <w:rFonts w:ascii="Abadi" w:hAnsi="Abadi" w:cs="Arial"/>
          <w:sz w:val="24"/>
          <w:szCs w:val="24"/>
        </w:rPr>
        <w:t>, The hall also hosts the weekly TN22 Club for residents over 60.</w:t>
      </w:r>
      <w:r w:rsidR="00653BA1" w:rsidRPr="006A1424">
        <w:rPr>
          <w:rFonts w:ascii="Abadi" w:hAnsi="Abadi" w:cs="Arial"/>
          <w:sz w:val="24"/>
          <w:szCs w:val="24"/>
        </w:rPr>
        <w:t xml:space="preserve"> </w:t>
      </w:r>
      <w:r w:rsidRPr="006A1424">
        <w:rPr>
          <w:rFonts w:ascii="Abadi" w:hAnsi="Abadi" w:cs="Arial"/>
          <w:sz w:val="24"/>
          <w:szCs w:val="24"/>
        </w:rPr>
        <w:t>Similarly, the cricket pavilion continues to support sports clubs and is also used periodically for pop-up dinners and small committee meetings.</w:t>
      </w:r>
    </w:p>
    <w:p w14:paraId="5BDFFB46" w14:textId="77777777" w:rsidR="00D224EB" w:rsidRPr="00816206" w:rsidRDefault="00D224EB" w:rsidP="00C65E6F">
      <w:pPr>
        <w:rPr>
          <w:rFonts w:ascii="Abadi" w:hAnsi="Abadi" w:cs="Arial"/>
          <w:sz w:val="24"/>
          <w:szCs w:val="24"/>
        </w:rPr>
      </w:pPr>
    </w:p>
    <w:p w14:paraId="6199D902" w14:textId="0BC21BC9" w:rsidR="00C65E6F" w:rsidRPr="006A1424" w:rsidRDefault="00C65E6F" w:rsidP="004F0DB4">
      <w:pPr>
        <w:pStyle w:val="ListParagraph"/>
        <w:numPr>
          <w:ilvl w:val="0"/>
          <w:numId w:val="15"/>
        </w:numPr>
        <w:rPr>
          <w:rFonts w:ascii="Abadi" w:hAnsi="Abadi" w:cs="Arial"/>
          <w:b/>
          <w:bCs/>
          <w:sz w:val="24"/>
          <w:szCs w:val="24"/>
        </w:rPr>
      </w:pPr>
      <w:r w:rsidRPr="006A1424">
        <w:rPr>
          <w:rFonts w:ascii="Abadi" w:hAnsi="Abadi" w:cs="Arial"/>
          <w:b/>
          <w:bCs/>
          <w:sz w:val="24"/>
          <w:szCs w:val="24"/>
        </w:rPr>
        <w:t>Evolution of the Plans</w:t>
      </w:r>
    </w:p>
    <w:p w14:paraId="6626FBB7" w14:textId="77777777" w:rsidR="00C65E6F" w:rsidRPr="006A1424" w:rsidRDefault="00C65E6F" w:rsidP="00C65E6F">
      <w:pPr>
        <w:rPr>
          <w:rFonts w:ascii="Abadi" w:hAnsi="Abadi" w:cs="Arial"/>
          <w:sz w:val="24"/>
          <w:szCs w:val="24"/>
        </w:rPr>
      </w:pPr>
      <w:r w:rsidRPr="006A1424">
        <w:rPr>
          <w:rFonts w:ascii="Abadi" w:hAnsi="Abadi" w:cs="Arial"/>
          <w:sz w:val="24"/>
          <w:szCs w:val="24"/>
        </w:rPr>
        <w:t>The development of the new Hadlow Down Community Centre has progressed through a structured and well-documented process over many years:</w:t>
      </w:r>
    </w:p>
    <w:p w14:paraId="00937B18" w14:textId="3206F278" w:rsidR="00C65E6F" w:rsidRPr="006A1424" w:rsidRDefault="00C65E6F" w:rsidP="004F0DB4">
      <w:pPr>
        <w:numPr>
          <w:ilvl w:val="0"/>
          <w:numId w:val="8"/>
        </w:numPr>
        <w:rPr>
          <w:rFonts w:ascii="Abadi" w:hAnsi="Abadi" w:cs="Arial"/>
          <w:sz w:val="24"/>
          <w:szCs w:val="24"/>
        </w:rPr>
      </w:pPr>
      <w:r w:rsidRPr="006A1424">
        <w:rPr>
          <w:rFonts w:ascii="Abadi" w:hAnsi="Abadi" w:cs="Arial"/>
          <w:sz w:val="24"/>
          <w:szCs w:val="24"/>
        </w:rPr>
        <w:t>Initial Exploration (2008–2010):</w:t>
      </w:r>
      <w:r w:rsidR="002E034A" w:rsidRPr="006A1424">
        <w:rPr>
          <w:rFonts w:ascii="Abadi" w:hAnsi="Abadi" w:cs="Arial"/>
          <w:sz w:val="24"/>
          <w:szCs w:val="24"/>
        </w:rPr>
        <w:t xml:space="preserve"> - </w:t>
      </w:r>
      <w:r w:rsidRPr="006A1424">
        <w:rPr>
          <w:rFonts w:ascii="Abadi" w:hAnsi="Abadi" w:cs="Arial"/>
          <w:sz w:val="24"/>
          <w:szCs w:val="24"/>
        </w:rPr>
        <w:t>Hadlow Down Parish Council began investigating the need for a replacement community centre in 2008. A working group was established in 2010 to take forward the project and assess viable options.</w:t>
      </w:r>
    </w:p>
    <w:p w14:paraId="34E5F281" w14:textId="45FBECB7" w:rsidR="00C65E6F" w:rsidRPr="006A1424" w:rsidRDefault="00C65E6F" w:rsidP="004F0DB4">
      <w:pPr>
        <w:numPr>
          <w:ilvl w:val="0"/>
          <w:numId w:val="8"/>
        </w:numPr>
        <w:rPr>
          <w:rFonts w:ascii="Abadi" w:hAnsi="Abadi" w:cs="Arial"/>
          <w:sz w:val="24"/>
          <w:szCs w:val="24"/>
        </w:rPr>
      </w:pPr>
      <w:r w:rsidRPr="006A1424">
        <w:rPr>
          <w:rFonts w:ascii="Abadi" w:hAnsi="Abadi" w:cs="Arial"/>
          <w:sz w:val="24"/>
          <w:szCs w:val="24"/>
        </w:rPr>
        <w:t>Early Options Considered:</w:t>
      </w:r>
      <w:r w:rsidR="002E034A" w:rsidRPr="006A1424">
        <w:rPr>
          <w:rFonts w:ascii="Abadi" w:hAnsi="Abadi" w:cs="Arial"/>
          <w:sz w:val="24"/>
          <w:szCs w:val="24"/>
        </w:rPr>
        <w:t xml:space="preserve"> </w:t>
      </w:r>
      <w:r w:rsidRPr="006A1424">
        <w:rPr>
          <w:rFonts w:ascii="Abadi" w:hAnsi="Abadi" w:cs="Arial"/>
          <w:sz w:val="24"/>
          <w:szCs w:val="24"/>
        </w:rPr>
        <w:t>Initial proposals focused on extending or rebuilding on the existing Village Hall site under Permitted Development Rights. However, this approach was deemed unfeasible due to restrictions on development, the unadopted status of Hut Lane, poor emergency vehicle access, and limited parking capacity.</w:t>
      </w:r>
    </w:p>
    <w:p w14:paraId="74950DD6" w14:textId="3F4EF246" w:rsidR="00C65E6F" w:rsidRPr="006A1424" w:rsidRDefault="00C65E6F" w:rsidP="004F0DB4">
      <w:pPr>
        <w:numPr>
          <w:ilvl w:val="0"/>
          <w:numId w:val="8"/>
        </w:numPr>
        <w:rPr>
          <w:rFonts w:ascii="Abadi" w:hAnsi="Abadi" w:cs="Arial"/>
          <w:sz w:val="24"/>
          <w:szCs w:val="24"/>
        </w:rPr>
      </w:pPr>
      <w:r w:rsidRPr="006A1424">
        <w:rPr>
          <w:rFonts w:ascii="Abadi" w:hAnsi="Abadi" w:cs="Arial"/>
          <w:sz w:val="24"/>
          <w:szCs w:val="24"/>
        </w:rPr>
        <w:t xml:space="preserve">Shift to a Combined Facility on the Playing </w:t>
      </w:r>
      <w:r w:rsidR="009232D0" w:rsidRPr="006A1424">
        <w:rPr>
          <w:rFonts w:ascii="Abadi" w:hAnsi="Abadi" w:cs="Arial"/>
          <w:sz w:val="24"/>
          <w:szCs w:val="24"/>
        </w:rPr>
        <w:t>Field: -</w:t>
      </w:r>
      <w:r w:rsidR="00826DFF" w:rsidRPr="006A1424">
        <w:rPr>
          <w:rFonts w:ascii="Abadi" w:hAnsi="Abadi" w:cs="Arial"/>
          <w:sz w:val="24"/>
          <w:szCs w:val="24"/>
        </w:rPr>
        <w:t xml:space="preserve"> </w:t>
      </w:r>
      <w:r w:rsidRPr="006A1424">
        <w:rPr>
          <w:rFonts w:ascii="Abadi" w:hAnsi="Abadi" w:cs="Arial"/>
          <w:sz w:val="24"/>
          <w:szCs w:val="24"/>
        </w:rPr>
        <w:t>A preferred option emerged to construct a single, integrated sports and community centre on the village playing fields. Public consultation in 2011 demonstrated strong community support and helped define the types of facilities most needed by residents.</w:t>
      </w:r>
    </w:p>
    <w:p w14:paraId="1540C152" w14:textId="0E1628D8" w:rsidR="00C65E6F" w:rsidRPr="006A1424" w:rsidRDefault="00C65E6F" w:rsidP="004F0DB4">
      <w:pPr>
        <w:numPr>
          <w:ilvl w:val="0"/>
          <w:numId w:val="8"/>
        </w:numPr>
        <w:rPr>
          <w:rFonts w:ascii="Abadi" w:hAnsi="Abadi" w:cs="Arial"/>
          <w:sz w:val="24"/>
          <w:szCs w:val="24"/>
        </w:rPr>
      </w:pPr>
      <w:r w:rsidRPr="006A1424">
        <w:rPr>
          <w:rFonts w:ascii="Abadi" w:hAnsi="Abadi" w:cs="Arial"/>
          <w:sz w:val="24"/>
          <w:szCs w:val="24"/>
        </w:rPr>
        <w:lastRenderedPageBreak/>
        <w:t>Planning and Business Planning (2014–2017):</w:t>
      </w:r>
      <w:r w:rsidR="00826DFF" w:rsidRPr="006A1424">
        <w:rPr>
          <w:rFonts w:ascii="Abadi" w:hAnsi="Abadi" w:cs="Arial"/>
          <w:sz w:val="24"/>
          <w:szCs w:val="24"/>
        </w:rPr>
        <w:t xml:space="preserve"> - </w:t>
      </w:r>
      <w:r w:rsidRPr="006A1424">
        <w:rPr>
          <w:rFonts w:ascii="Abadi" w:hAnsi="Abadi" w:cs="Arial"/>
          <w:sz w:val="24"/>
          <w:szCs w:val="24"/>
        </w:rPr>
        <w:t>Following an extensive planning period, outline planning permission for the new centre on the playing field was granted in 2017. A Business Plan was developed in 2014 and updated in 2017 to reflect progress and emerging requirements.</w:t>
      </w:r>
    </w:p>
    <w:p w14:paraId="70451850" w14:textId="225184FA" w:rsidR="00C65E6F" w:rsidRPr="006A1424" w:rsidRDefault="00C65E6F" w:rsidP="004F0DB4">
      <w:pPr>
        <w:numPr>
          <w:ilvl w:val="0"/>
          <w:numId w:val="8"/>
        </w:numPr>
        <w:rPr>
          <w:rFonts w:ascii="Abadi" w:hAnsi="Abadi" w:cs="Arial"/>
          <w:sz w:val="24"/>
          <w:szCs w:val="24"/>
        </w:rPr>
      </w:pPr>
      <w:r w:rsidRPr="006A1424">
        <w:rPr>
          <w:rFonts w:ascii="Abadi" w:hAnsi="Abadi" w:cs="Arial"/>
          <w:sz w:val="24"/>
          <w:szCs w:val="24"/>
        </w:rPr>
        <w:t xml:space="preserve">Impact of the Covid-19 </w:t>
      </w:r>
      <w:r w:rsidR="009232D0" w:rsidRPr="006A1424">
        <w:rPr>
          <w:rFonts w:ascii="Abadi" w:hAnsi="Abadi" w:cs="Arial"/>
          <w:sz w:val="24"/>
          <w:szCs w:val="24"/>
        </w:rPr>
        <w:t>Pandemic: -</w:t>
      </w:r>
      <w:r w:rsidR="00826DFF" w:rsidRPr="006A1424">
        <w:rPr>
          <w:rFonts w:ascii="Abadi" w:hAnsi="Abadi" w:cs="Arial"/>
          <w:sz w:val="24"/>
          <w:szCs w:val="24"/>
        </w:rPr>
        <w:t xml:space="preserve"> </w:t>
      </w:r>
      <w:r w:rsidRPr="006A1424">
        <w:rPr>
          <w:rFonts w:ascii="Abadi" w:hAnsi="Abadi" w:cs="Arial"/>
          <w:sz w:val="24"/>
          <w:szCs w:val="24"/>
        </w:rPr>
        <w:t>Project activity paused during the pandemic, with work resuming in 2022 when the committee re-formed and restarted efforts to move the scheme forward.</w:t>
      </w:r>
    </w:p>
    <w:p w14:paraId="25C2B7BD" w14:textId="0D883E37" w:rsidR="00C65E6F" w:rsidRPr="006A1424" w:rsidRDefault="00C65E6F" w:rsidP="004F0DB4">
      <w:pPr>
        <w:numPr>
          <w:ilvl w:val="0"/>
          <w:numId w:val="8"/>
        </w:numPr>
        <w:rPr>
          <w:rFonts w:ascii="Abadi" w:hAnsi="Abadi" w:cs="Arial"/>
          <w:sz w:val="24"/>
          <w:szCs w:val="24"/>
        </w:rPr>
      </w:pPr>
      <w:r w:rsidRPr="006A1424">
        <w:rPr>
          <w:rFonts w:ascii="Abadi" w:hAnsi="Abadi" w:cs="Arial"/>
          <w:sz w:val="24"/>
          <w:szCs w:val="24"/>
        </w:rPr>
        <w:t>Renewed Consultation and Strong Mandate (2023):</w:t>
      </w:r>
      <w:r w:rsidR="00826DFF" w:rsidRPr="006A1424">
        <w:rPr>
          <w:rFonts w:ascii="Abadi" w:hAnsi="Abadi" w:cs="Arial"/>
          <w:sz w:val="24"/>
          <w:szCs w:val="24"/>
        </w:rPr>
        <w:t xml:space="preserve">- </w:t>
      </w:r>
      <w:r w:rsidRPr="006A1424">
        <w:rPr>
          <w:rFonts w:ascii="Abadi" w:hAnsi="Abadi" w:cs="Arial"/>
          <w:sz w:val="24"/>
          <w:szCs w:val="24"/>
        </w:rPr>
        <w:t>In July 2023, HDCC carried out a comprehensive village survey and held a public consultation event to ensure continued support and to capture input from the many new residents who had joined the parish. Over 80% of respondents expressed support for the project, providing a renewed and clear mandate to continue.</w:t>
      </w:r>
    </w:p>
    <w:p w14:paraId="7CCA7607" w14:textId="6821A6E9" w:rsidR="00726477" w:rsidRDefault="00872533" w:rsidP="004F0DB4">
      <w:pPr>
        <w:numPr>
          <w:ilvl w:val="0"/>
          <w:numId w:val="8"/>
        </w:numPr>
        <w:rPr>
          <w:rFonts w:ascii="Abadi" w:hAnsi="Abadi" w:cs="Arial"/>
          <w:sz w:val="24"/>
          <w:szCs w:val="24"/>
        </w:rPr>
      </w:pPr>
      <w:r w:rsidRPr="006A1424">
        <w:rPr>
          <w:rFonts w:ascii="Abadi" w:hAnsi="Abadi" w:cs="Arial"/>
          <w:sz w:val="24"/>
          <w:szCs w:val="24"/>
        </w:rPr>
        <w:t xml:space="preserve">Parish Poll </w:t>
      </w:r>
      <w:r w:rsidR="00826DFF" w:rsidRPr="006A1424">
        <w:rPr>
          <w:rFonts w:ascii="Abadi" w:hAnsi="Abadi" w:cs="Arial"/>
          <w:sz w:val="24"/>
          <w:szCs w:val="24"/>
        </w:rPr>
        <w:t xml:space="preserve">- </w:t>
      </w:r>
      <w:r w:rsidRPr="006A1424">
        <w:rPr>
          <w:rFonts w:ascii="Abadi" w:hAnsi="Abadi" w:cs="Arial"/>
          <w:sz w:val="24"/>
          <w:szCs w:val="24"/>
        </w:rPr>
        <w:t xml:space="preserve">held in September 2025 received </w:t>
      </w:r>
      <w:r w:rsidR="00B40C3C" w:rsidRPr="006A1424">
        <w:rPr>
          <w:rFonts w:ascii="Abadi" w:hAnsi="Abadi" w:cs="Arial"/>
          <w:sz w:val="24"/>
          <w:szCs w:val="24"/>
        </w:rPr>
        <w:t xml:space="preserve">both strong turnout and support for </w:t>
      </w:r>
      <w:r w:rsidR="00801D71">
        <w:rPr>
          <w:rFonts w:ascii="Abadi" w:hAnsi="Abadi" w:cs="Arial"/>
          <w:sz w:val="24"/>
          <w:szCs w:val="24"/>
        </w:rPr>
        <w:t xml:space="preserve">the Parish Council to </w:t>
      </w:r>
      <w:r w:rsidR="00B40C3C" w:rsidRPr="006A1424">
        <w:rPr>
          <w:rFonts w:ascii="Abadi" w:hAnsi="Abadi" w:cs="Arial"/>
          <w:sz w:val="24"/>
          <w:szCs w:val="24"/>
        </w:rPr>
        <w:t>us</w:t>
      </w:r>
      <w:r w:rsidR="00801D71">
        <w:rPr>
          <w:rFonts w:ascii="Abadi" w:hAnsi="Abadi" w:cs="Arial"/>
          <w:sz w:val="24"/>
          <w:szCs w:val="24"/>
        </w:rPr>
        <w:t>e</w:t>
      </w:r>
      <w:r w:rsidR="00B40C3C" w:rsidRPr="006A1424">
        <w:rPr>
          <w:rFonts w:ascii="Abadi" w:hAnsi="Abadi" w:cs="Arial"/>
          <w:sz w:val="24"/>
          <w:szCs w:val="24"/>
        </w:rPr>
        <w:t xml:space="preserve"> proceeds of the slae of the existing village hall to fund the HDCC project and also </w:t>
      </w:r>
      <w:r w:rsidR="00F74B00" w:rsidRPr="006A1424">
        <w:rPr>
          <w:rFonts w:ascii="Abadi" w:hAnsi="Abadi" w:cs="Arial"/>
          <w:sz w:val="24"/>
          <w:szCs w:val="24"/>
        </w:rPr>
        <w:t>applying for a £250k loan</w:t>
      </w:r>
      <w:r w:rsidR="0085573E">
        <w:rPr>
          <w:rFonts w:ascii="Abadi" w:hAnsi="Abadi" w:cs="Arial"/>
          <w:sz w:val="24"/>
          <w:szCs w:val="24"/>
        </w:rPr>
        <w:t xml:space="preserve"> from the Public Works Loans Board</w:t>
      </w:r>
      <w:r w:rsidR="00801D71">
        <w:rPr>
          <w:rFonts w:ascii="Abadi" w:hAnsi="Abadi" w:cs="Arial"/>
          <w:sz w:val="24"/>
          <w:szCs w:val="24"/>
        </w:rPr>
        <w:t>.</w:t>
      </w:r>
    </w:p>
    <w:p w14:paraId="4E4D8A37" w14:textId="77777777" w:rsidR="0003576E" w:rsidRPr="006A1424" w:rsidRDefault="0003576E" w:rsidP="0003576E">
      <w:pPr>
        <w:ind w:left="360"/>
        <w:rPr>
          <w:rFonts w:ascii="Abadi" w:hAnsi="Abadi" w:cs="Arial"/>
          <w:sz w:val="24"/>
          <w:szCs w:val="24"/>
        </w:rPr>
      </w:pPr>
    </w:p>
    <w:p w14:paraId="18DE9521" w14:textId="6324F606" w:rsidR="008E049E" w:rsidRPr="000238E5" w:rsidRDefault="007F06D4" w:rsidP="00A65DCD">
      <w:pPr>
        <w:pStyle w:val="Heading1"/>
        <w:numPr>
          <w:ilvl w:val="0"/>
          <w:numId w:val="0"/>
        </w:numPr>
        <w:rPr>
          <w:rFonts w:ascii="Abadi" w:hAnsi="Abadi" w:cs="Arial"/>
          <w:b/>
          <w:bCs/>
          <w:color w:val="auto"/>
        </w:rPr>
      </w:pPr>
      <w:r w:rsidRPr="000238E5">
        <w:rPr>
          <w:rFonts w:ascii="Abadi" w:hAnsi="Abadi" w:cs="Arial"/>
          <w:b/>
          <w:bCs/>
          <w:color w:val="auto"/>
        </w:rPr>
        <w:t xml:space="preserve">PART </w:t>
      </w:r>
      <w:r w:rsidR="00443D38" w:rsidRPr="000238E5">
        <w:rPr>
          <w:rFonts w:ascii="Abadi" w:hAnsi="Abadi" w:cs="Arial"/>
          <w:b/>
          <w:bCs/>
          <w:color w:val="auto"/>
        </w:rPr>
        <w:t>5</w:t>
      </w:r>
      <w:r w:rsidR="00F71C50" w:rsidRPr="000238E5">
        <w:rPr>
          <w:rFonts w:ascii="Abadi" w:hAnsi="Abadi" w:cs="Arial"/>
          <w:b/>
          <w:bCs/>
          <w:color w:val="auto"/>
        </w:rPr>
        <w:t xml:space="preserve"> </w:t>
      </w:r>
      <w:r w:rsidR="00566B31" w:rsidRPr="000238E5">
        <w:rPr>
          <w:rFonts w:ascii="Abadi" w:hAnsi="Abadi" w:cs="Arial"/>
          <w:b/>
          <w:bCs/>
          <w:color w:val="auto"/>
        </w:rPr>
        <w:t xml:space="preserve">COMMUNITY NEED </w:t>
      </w:r>
      <w:r w:rsidR="00AE307B" w:rsidRPr="000238E5">
        <w:rPr>
          <w:rFonts w:ascii="Abadi" w:hAnsi="Abadi" w:cs="Arial"/>
          <w:b/>
          <w:bCs/>
          <w:color w:val="auto"/>
        </w:rPr>
        <w:t>/</w:t>
      </w:r>
      <w:r w:rsidR="00566B31" w:rsidRPr="000238E5">
        <w:rPr>
          <w:rFonts w:ascii="Abadi" w:hAnsi="Abadi" w:cs="Arial"/>
          <w:b/>
          <w:bCs/>
          <w:color w:val="auto"/>
        </w:rPr>
        <w:t xml:space="preserve"> POTENTIAL DEMAND</w:t>
      </w:r>
    </w:p>
    <w:p w14:paraId="7FF28624" w14:textId="674BE6EF" w:rsidR="006A3D15" w:rsidRPr="006A1424" w:rsidRDefault="00000000" w:rsidP="006A3D15">
      <w:pPr>
        <w:pStyle w:val="Default"/>
        <w:rPr>
          <w:rFonts w:ascii="Abadi" w:hAnsi="Abadi" w:cs="Arial"/>
          <w:color w:val="auto"/>
        </w:rPr>
      </w:pPr>
      <w:r>
        <w:rPr>
          <w:rFonts w:ascii="Abadi" w:hAnsi="Abadi" w:cs="Arial"/>
          <w:b/>
          <w:bCs/>
          <w:color w:val="auto"/>
        </w:rPr>
        <w:pict w14:anchorId="15869697">
          <v:rect id="_x0000_i1031" style="width:0;height:1.5pt" o:hralign="center" o:hrstd="t" o:hr="t" fillcolor="#a0a0a0" stroked="f"/>
        </w:pict>
      </w:r>
    </w:p>
    <w:p w14:paraId="5D09A4D8" w14:textId="77777777" w:rsidR="007B4173" w:rsidRPr="006A1424" w:rsidRDefault="007B4173" w:rsidP="00ED5472">
      <w:pPr>
        <w:pStyle w:val="Default"/>
        <w:spacing w:line="276" w:lineRule="auto"/>
        <w:rPr>
          <w:rFonts w:ascii="Abadi" w:hAnsi="Abadi" w:cs="Arial"/>
          <w:b/>
          <w:bCs/>
        </w:rPr>
      </w:pPr>
    </w:p>
    <w:p w14:paraId="5C203802" w14:textId="77777777" w:rsidR="00F162A9" w:rsidRDefault="00F162A9" w:rsidP="00F162A9">
      <w:pPr>
        <w:pStyle w:val="Default"/>
        <w:spacing w:line="276" w:lineRule="auto"/>
        <w:rPr>
          <w:rFonts w:ascii="Abadi" w:hAnsi="Abadi" w:cs="Arial"/>
        </w:rPr>
      </w:pPr>
      <w:r w:rsidRPr="006A1424">
        <w:rPr>
          <w:rFonts w:ascii="Abadi" w:hAnsi="Abadi" w:cs="Arial"/>
        </w:rPr>
        <w:t>Extensive evidence demonstrates a clear, long-standing, and robust need for a new community centre in Hadlow Down. This need has been validated through community consultation, formal parish polling, facility condition assessments, and analysis of current usage patterns.</w:t>
      </w:r>
    </w:p>
    <w:p w14:paraId="45158CA1" w14:textId="77777777" w:rsidR="004B6514" w:rsidRDefault="004B6514" w:rsidP="00F162A9">
      <w:pPr>
        <w:pStyle w:val="Default"/>
        <w:spacing w:line="276" w:lineRule="auto"/>
        <w:rPr>
          <w:rFonts w:ascii="Abadi" w:hAnsi="Abadi" w:cs="Arial"/>
        </w:rPr>
      </w:pPr>
    </w:p>
    <w:p w14:paraId="45D933DC" w14:textId="534DDE7E" w:rsidR="008A6A29" w:rsidRPr="008A6A29" w:rsidRDefault="008A6A29" w:rsidP="008A6A29">
      <w:pPr>
        <w:pStyle w:val="Default"/>
        <w:spacing w:line="276" w:lineRule="auto"/>
        <w:rPr>
          <w:rFonts w:ascii="Abadi" w:hAnsi="Abadi" w:cs="Arial"/>
          <w:b/>
          <w:bCs/>
        </w:rPr>
      </w:pPr>
      <w:r w:rsidRPr="008A6A29">
        <w:rPr>
          <w:rFonts w:ascii="Abadi" w:hAnsi="Abadi" w:cs="Arial"/>
          <w:b/>
          <w:bCs/>
        </w:rPr>
        <w:t>1. Potential Users of the New Community Centre</w:t>
      </w:r>
    </w:p>
    <w:p w14:paraId="08B14F3F" w14:textId="77777777" w:rsidR="008A6A29" w:rsidRDefault="008A6A29" w:rsidP="004B6514">
      <w:pPr>
        <w:pStyle w:val="Default"/>
        <w:spacing w:line="276" w:lineRule="auto"/>
        <w:rPr>
          <w:rFonts w:ascii="Abadi" w:hAnsi="Abadi" w:cs="Arial"/>
        </w:rPr>
      </w:pPr>
    </w:p>
    <w:p w14:paraId="6A37F397" w14:textId="38A763ED" w:rsidR="004B6514" w:rsidRDefault="004B6514" w:rsidP="004B6514">
      <w:pPr>
        <w:pStyle w:val="Default"/>
        <w:spacing w:line="276" w:lineRule="auto"/>
        <w:rPr>
          <w:rFonts w:ascii="Abadi" w:hAnsi="Abadi" w:cs="Arial"/>
        </w:rPr>
      </w:pPr>
      <w:r w:rsidRPr="004B6514">
        <w:rPr>
          <w:rFonts w:ascii="Abadi" w:hAnsi="Abadi" w:cs="Arial"/>
        </w:rPr>
        <w:t>The new community centre will provide the facilities to benefit all different audiences across our community: -</w:t>
      </w:r>
    </w:p>
    <w:p w14:paraId="7087B5D1" w14:textId="77777777" w:rsidR="004B6514" w:rsidRPr="004B6514" w:rsidRDefault="004B6514" w:rsidP="004B6514">
      <w:pPr>
        <w:pStyle w:val="Default"/>
        <w:spacing w:line="276" w:lineRule="auto"/>
        <w:rPr>
          <w:rFonts w:ascii="Abadi" w:hAnsi="Abadi" w:cs="Arial"/>
        </w:rPr>
      </w:pPr>
    </w:p>
    <w:p w14:paraId="7F88D9D1" w14:textId="77777777" w:rsidR="004B6514" w:rsidRDefault="004B6514" w:rsidP="004B6514">
      <w:pPr>
        <w:pStyle w:val="Default"/>
        <w:spacing w:line="276" w:lineRule="auto"/>
        <w:rPr>
          <w:rFonts w:ascii="Abadi" w:hAnsi="Abadi" w:cs="Arial"/>
        </w:rPr>
      </w:pPr>
      <w:r w:rsidRPr="004B6514">
        <w:rPr>
          <w:rFonts w:ascii="Abadi" w:hAnsi="Abadi" w:cs="Arial"/>
        </w:rPr>
        <w:t xml:space="preserve">• </w:t>
      </w:r>
      <w:r w:rsidRPr="008A6A29">
        <w:rPr>
          <w:rFonts w:ascii="Abadi" w:hAnsi="Abadi" w:cs="Arial"/>
          <w:b/>
          <w:bCs/>
        </w:rPr>
        <w:t>Babies and Toddlers</w:t>
      </w:r>
      <w:r w:rsidRPr="004B6514">
        <w:rPr>
          <w:rFonts w:ascii="Abadi" w:hAnsi="Abadi" w:cs="Arial"/>
        </w:rPr>
        <w:t xml:space="preserve"> - There is an opportunity for under 5 groups with numerous potential local activities. Currently, this potential is not being fulfilled as there is poor access and currently no baby changing facilities. The community cafe and improved playground facilities will provide a safe and welcoming hub for pre-schoolers and their parents to meet up. </w:t>
      </w:r>
    </w:p>
    <w:p w14:paraId="2141304C" w14:textId="77777777" w:rsidR="004B6514" w:rsidRPr="004B6514" w:rsidRDefault="004B6514" w:rsidP="004B6514">
      <w:pPr>
        <w:pStyle w:val="Default"/>
        <w:spacing w:line="276" w:lineRule="auto"/>
        <w:rPr>
          <w:rFonts w:ascii="Abadi" w:hAnsi="Abadi" w:cs="Arial"/>
        </w:rPr>
      </w:pPr>
    </w:p>
    <w:p w14:paraId="401931B1" w14:textId="5FF7B5A1" w:rsidR="004B6514" w:rsidRDefault="004B6514" w:rsidP="004B6514">
      <w:pPr>
        <w:pStyle w:val="Default"/>
        <w:spacing w:line="276" w:lineRule="auto"/>
        <w:rPr>
          <w:rFonts w:ascii="Abadi" w:hAnsi="Abadi" w:cs="Arial"/>
        </w:rPr>
      </w:pPr>
      <w:r w:rsidRPr="004B6514">
        <w:rPr>
          <w:rFonts w:ascii="Abadi" w:hAnsi="Abadi" w:cs="Arial"/>
        </w:rPr>
        <w:t xml:space="preserve">• </w:t>
      </w:r>
      <w:r w:rsidRPr="008A6A29">
        <w:rPr>
          <w:rFonts w:ascii="Abadi" w:hAnsi="Abadi" w:cs="Arial"/>
          <w:b/>
          <w:bCs/>
        </w:rPr>
        <w:t>Primary school aged groups</w:t>
      </w:r>
      <w:r w:rsidRPr="004B6514">
        <w:rPr>
          <w:rFonts w:ascii="Abadi" w:hAnsi="Abadi" w:cs="Arial"/>
        </w:rPr>
        <w:t xml:space="preserve"> - The local Primary school is just up School Lane, and it will be most convenient for the school to use the hall for indoor sports and theatre and musical productions. There will also be plenty of opportunity for children to take part in after school clubs and sports teams. We aim to encourage a “Park and Stride” initiative to free up congestion at busy times on School Lane. </w:t>
      </w:r>
    </w:p>
    <w:p w14:paraId="1446383E" w14:textId="77777777" w:rsidR="004B6514" w:rsidRPr="004B6514" w:rsidRDefault="004B6514" w:rsidP="004B6514">
      <w:pPr>
        <w:pStyle w:val="Default"/>
        <w:spacing w:line="276" w:lineRule="auto"/>
        <w:rPr>
          <w:rFonts w:ascii="Abadi" w:hAnsi="Abadi" w:cs="Arial"/>
        </w:rPr>
      </w:pPr>
    </w:p>
    <w:p w14:paraId="21943C6D" w14:textId="77777777" w:rsidR="004B6514" w:rsidRPr="004B6514" w:rsidRDefault="004B6514" w:rsidP="004B6514">
      <w:pPr>
        <w:pStyle w:val="Default"/>
        <w:spacing w:line="276" w:lineRule="auto"/>
        <w:rPr>
          <w:rFonts w:ascii="Abadi" w:hAnsi="Abadi" w:cs="Arial"/>
        </w:rPr>
      </w:pPr>
      <w:r w:rsidRPr="004B6514">
        <w:rPr>
          <w:rFonts w:ascii="Abadi" w:hAnsi="Abadi" w:cs="Arial"/>
        </w:rPr>
        <w:t xml:space="preserve">• </w:t>
      </w:r>
      <w:r w:rsidRPr="008A6A29">
        <w:rPr>
          <w:rFonts w:ascii="Abadi" w:hAnsi="Abadi" w:cs="Arial"/>
          <w:b/>
          <w:bCs/>
        </w:rPr>
        <w:t>Teenage groups</w:t>
      </w:r>
      <w:r w:rsidRPr="004B6514">
        <w:rPr>
          <w:rFonts w:ascii="Abadi" w:hAnsi="Abadi" w:cs="Arial"/>
        </w:rPr>
        <w:t xml:space="preserve"> - It is hoped that a youth club could be set up in the new premises and games such as badminton and table tennis can be made available to young people.</w:t>
      </w:r>
    </w:p>
    <w:p w14:paraId="4EDEF55E" w14:textId="77777777" w:rsidR="004B6514" w:rsidRDefault="004B6514" w:rsidP="004B6514">
      <w:pPr>
        <w:pStyle w:val="Default"/>
        <w:spacing w:line="276" w:lineRule="auto"/>
        <w:rPr>
          <w:rFonts w:ascii="Abadi" w:hAnsi="Abadi" w:cs="Arial"/>
        </w:rPr>
      </w:pPr>
      <w:r w:rsidRPr="004B6514">
        <w:rPr>
          <w:rFonts w:ascii="Abadi" w:hAnsi="Abadi" w:cs="Arial"/>
        </w:rPr>
        <w:lastRenderedPageBreak/>
        <w:t xml:space="preserve">• Working Age population - There are a significant number of residents who work from home locally and the centre will provide a workspace with a meeting room, high-speed internet and cafe to provide benefits for business users. </w:t>
      </w:r>
    </w:p>
    <w:p w14:paraId="4234D8C8" w14:textId="77777777" w:rsidR="004B6514" w:rsidRPr="004B6514" w:rsidRDefault="004B6514" w:rsidP="004B6514">
      <w:pPr>
        <w:pStyle w:val="Default"/>
        <w:spacing w:line="276" w:lineRule="auto"/>
        <w:rPr>
          <w:rFonts w:ascii="Abadi" w:hAnsi="Abadi" w:cs="Arial"/>
        </w:rPr>
      </w:pPr>
    </w:p>
    <w:p w14:paraId="250930C4" w14:textId="56F96607" w:rsidR="005D21A9" w:rsidRPr="006A1424" w:rsidRDefault="005D21A9" w:rsidP="005D21A9">
      <w:pPr>
        <w:pStyle w:val="Default"/>
        <w:spacing w:line="276" w:lineRule="auto"/>
        <w:rPr>
          <w:rFonts w:ascii="Abadi" w:hAnsi="Abadi" w:cs="Arial"/>
          <w:b/>
          <w:bCs/>
        </w:rPr>
      </w:pPr>
      <w:r>
        <w:rPr>
          <w:rFonts w:ascii="Abadi" w:hAnsi="Abadi" w:cs="Arial"/>
          <w:b/>
          <w:bCs/>
        </w:rPr>
        <w:t>2</w:t>
      </w:r>
      <w:r w:rsidRPr="008F7FA0">
        <w:rPr>
          <w:rFonts w:ascii="Abadi" w:hAnsi="Abadi" w:cs="Arial"/>
          <w:b/>
          <w:bCs/>
        </w:rPr>
        <w:t>.</w:t>
      </w:r>
      <w:r>
        <w:rPr>
          <w:rFonts w:ascii="Abadi" w:hAnsi="Abadi" w:cs="Arial"/>
          <w:b/>
          <w:bCs/>
        </w:rPr>
        <w:t xml:space="preserve"> </w:t>
      </w:r>
      <w:r w:rsidRPr="006A1424">
        <w:rPr>
          <w:rFonts w:ascii="Abadi" w:hAnsi="Abadi" w:cs="Arial"/>
          <w:b/>
          <w:bCs/>
        </w:rPr>
        <w:t>How the Need Has Been Assessed</w:t>
      </w:r>
    </w:p>
    <w:p w14:paraId="6CA08320" w14:textId="77777777" w:rsidR="005D21A9" w:rsidRPr="006A1424" w:rsidRDefault="005D21A9" w:rsidP="005D21A9">
      <w:pPr>
        <w:pStyle w:val="Default"/>
        <w:spacing w:line="276" w:lineRule="auto"/>
        <w:rPr>
          <w:rFonts w:ascii="Abadi" w:hAnsi="Abadi" w:cs="Arial"/>
          <w:b/>
          <w:bCs/>
        </w:rPr>
      </w:pPr>
    </w:p>
    <w:p w14:paraId="64D35E1B" w14:textId="77777777" w:rsidR="005D21A9" w:rsidRPr="006A1424" w:rsidRDefault="005D21A9" w:rsidP="005D21A9">
      <w:pPr>
        <w:pStyle w:val="Default"/>
        <w:spacing w:line="276" w:lineRule="auto"/>
        <w:ind w:left="360"/>
        <w:rPr>
          <w:rFonts w:ascii="Abadi" w:hAnsi="Abadi" w:cs="Arial"/>
        </w:rPr>
      </w:pPr>
      <w:r w:rsidRPr="006A1424">
        <w:rPr>
          <w:rFonts w:ascii="Abadi" w:hAnsi="Abadi" w:cs="Arial"/>
        </w:rPr>
        <w:t>A structured and evidence-based assessment process has been undertaken to ensure that the need for a new facility is thoroughly and transparently justified.</w:t>
      </w:r>
    </w:p>
    <w:p w14:paraId="1BCE18D6" w14:textId="77777777" w:rsidR="005D21A9" w:rsidRPr="006A1424" w:rsidRDefault="005D21A9" w:rsidP="005D21A9">
      <w:pPr>
        <w:pStyle w:val="Default"/>
        <w:spacing w:line="276" w:lineRule="auto"/>
        <w:ind w:firstLine="360"/>
        <w:rPr>
          <w:rFonts w:ascii="Abadi" w:hAnsi="Abadi" w:cs="Arial"/>
        </w:rPr>
      </w:pPr>
      <w:r w:rsidRPr="006A1424">
        <w:rPr>
          <w:rFonts w:ascii="Abadi" w:hAnsi="Abadi" w:cs="Arial"/>
        </w:rPr>
        <w:t xml:space="preserve"> This includes:</w:t>
      </w:r>
    </w:p>
    <w:p w14:paraId="4C9B9A37" w14:textId="77777777" w:rsidR="005D21A9" w:rsidRPr="006A1424" w:rsidRDefault="005D21A9" w:rsidP="005D21A9">
      <w:pPr>
        <w:pStyle w:val="Default"/>
        <w:spacing w:line="276" w:lineRule="auto"/>
        <w:ind w:firstLine="360"/>
        <w:rPr>
          <w:rFonts w:ascii="Abadi" w:hAnsi="Abadi" w:cs="Arial"/>
        </w:rPr>
      </w:pPr>
    </w:p>
    <w:p w14:paraId="08780CF8" w14:textId="77777777" w:rsidR="005D21A9" w:rsidRPr="006A1424" w:rsidRDefault="005D21A9" w:rsidP="005D21A9">
      <w:pPr>
        <w:pStyle w:val="Default"/>
        <w:numPr>
          <w:ilvl w:val="0"/>
          <w:numId w:val="13"/>
        </w:numPr>
        <w:spacing w:line="276" w:lineRule="auto"/>
        <w:rPr>
          <w:rFonts w:ascii="Abadi" w:hAnsi="Abadi" w:cs="Arial"/>
        </w:rPr>
      </w:pPr>
      <w:r w:rsidRPr="006A1424">
        <w:rPr>
          <w:rFonts w:ascii="Abadi" w:hAnsi="Abadi" w:cs="Arial"/>
          <w:b/>
          <w:bCs/>
        </w:rPr>
        <w:t>Community Consultation:</w:t>
      </w:r>
      <w:r w:rsidRPr="006A1424">
        <w:rPr>
          <w:rFonts w:ascii="Abadi" w:hAnsi="Abadi" w:cs="Arial"/>
        </w:rPr>
        <w:br/>
        <w:t>A comprehensive survey (2023) was distributed to residents and hall users. The survey explored current usage, barriers to participation, and priorities for future provision—including interest in baby and toddler groups, after-school clubs, adult education, IT skills, martial arts, and health and wellbeing activities. Results were published for full public transparency.</w:t>
      </w:r>
    </w:p>
    <w:p w14:paraId="00964989" w14:textId="77777777" w:rsidR="005D21A9" w:rsidRPr="006A1424" w:rsidRDefault="005D21A9" w:rsidP="005D21A9">
      <w:pPr>
        <w:pStyle w:val="Default"/>
        <w:numPr>
          <w:ilvl w:val="0"/>
          <w:numId w:val="13"/>
        </w:numPr>
        <w:spacing w:line="276" w:lineRule="auto"/>
        <w:rPr>
          <w:rFonts w:ascii="Abadi" w:hAnsi="Abadi" w:cs="Arial"/>
        </w:rPr>
      </w:pPr>
      <w:r w:rsidRPr="006A1424">
        <w:rPr>
          <w:rFonts w:ascii="Abadi" w:hAnsi="Abadi" w:cs="Arial"/>
          <w:b/>
          <w:bCs/>
        </w:rPr>
        <w:t>Facility Condition Review:</w:t>
      </w:r>
      <w:r w:rsidRPr="006A1424">
        <w:rPr>
          <w:rFonts w:ascii="Abadi" w:hAnsi="Abadi" w:cs="Arial"/>
        </w:rPr>
        <w:br/>
        <w:t>The Village Hall and Pavilion have been assessed through maintenance and defect reports, confirming major repair needs and non-compliance with contemporary standards such as accessibility, changing provision and general building quality.</w:t>
      </w:r>
    </w:p>
    <w:p w14:paraId="208FAC2B" w14:textId="77777777" w:rsidR="005D21A9" w:rsidRPr="006A1424" w:rsidRDefault="005D21A9" w:rsidP="005D21A9">
      <w:pPr>
        <w:pStyle w:val="Default"/>
        <w:numPr>
          <w:ilvl w:val="0"/>
          <w:numId w:val="13"/>
        </w:numPr>
        <w:spacing w:line="276" w:lineRule="auto"/>
        <w:rPr>
          <w:rFonts w:ascii="Abadi" w:hAnsi="Abadi" w:cs="Arial"/>
        </w:rPr>
      </w:pPr>
      <w:r w:rsidRPr="006A1424">
        <w:rPr>
          <w:rFonts w:ascii="Abadi" w:hAnsi="Abadi" w:cs="Arial"/>
          <w:b/>
          <w:bCs/>
        </w:rPr>
        <w:t>Usage and Capacity Analysis:</w:t>
      </w:r>
      <w:r w:rsidRPr="006A1424">
        <w:rPr>
          <w:rFonts w:ascii="Abadi" w:hAnsi="Abadi" w:cs="Arial"/>
        </w:rPr>
        <w:br/>
        <w:t>Analysis of current usage patterns shows that both buildings are significantly constrained due to limited hall size, inadequate parking, poor accessibility, ageing infrastructure, and insufficient flexible space. These constraints inhibit additional programming and community growth.</w:t>
      </w:r>
    </w:p>
    <w:p w14:paraId="42CCA538" w14:textId="77777777" w:rsidR="005D21A9" w:rsidRPr="006A1424" w:rsidRDefault="005D21A9" w:rsidP="005D21A9">
      <w:pPr>
        <w:pStyle w:val="Default"/>
        <w:numPr>
          <w:ilvl w:val="0"/>
          <w:numId w:val="13"/>
        </w:numPr>
        <w:spacing w:line="276" w:lineRule="auto"/>
        <w:rPr>
          <w:rFonts w:ascii="Abadi" w:hAnsi="Abadi" w:cs="Arial"/>
        </w:rPr>
      </w:pPr>
      <w:r w:rsidRPr="006A1424">
        <w:rPr>
          <w:rFonts w:ascii="Abadi" w:hAnsi="Abadi" w:cs="Arial"/>
          <w:b/>
          <w:bCs/>
        </w:rPr>
        <w:t>Triangulated Evidence Base:</w:t>
      </w:r>
      <w:r w:rsidRPr="006A1424">
        <w:rPr>
          <w:rFonts w:ascii="Abadi" w:hAnsi="Abadi" w:cs="Arial"/>
        </w:rPr>
        <w:br/>
        <w:t>The combination of community feedback (survey), objective facility condition assessments, and governance support (parish poll) provides a coherent, multi-source justification for investment in a new facility.</w:t>
      </w:r>
    </w:p>
    <w:p w14:paraId="79C0130F" w14:textId="77777777" w:rsidR="00824BF2" w:rsidRDefault="00824BF2" w:rsidP="005D21A9">
      <w:pPr>
        <w:pStyle w:val="Default"/>
        <w:spacing w:line="276" w:lineRule="auto"/>
        <w:rPr>
          <w:rFonts w:ascii="Abadi" w:hAnsi="Abadi" w:cs="Arial"/>
          <w:b/>
          <w:bCs/>
        </w:rPr>
      </w:pPr>
    </w:p>
    <w:p w14:paraId="3CEF7AAD" w14:textId="6201CA70" w:rsidR="005D21A9" w:rsidRPr="006A1424" w:rsidRDefault="00824BF2" w:rsidP="005D21A9">
      <w:pPr>
        <w:pStyle w:val="Default"/>
        <w:spacing w:line="276" w:lineRule="auto"/>
        <w:rPr>
          <w:rFonts w:ascii="Abadi" w:hAnsi="Abadi" w:cs="Arial"/>
          <w:b/>
          <w:bCs/>
        </w:rPr>
      </w:pPr>
      <w:r>
        <w:rPr>
          <w:rFonts w:ascii="Abadi" w:hAnsi="Abadi" w:cs="Arial"/>
          <w:b/>
          <w:bCs/>
        </w:rPr>
        <w:t xml:space="preserve">2.1 </w:t>
      </w:r>
      <w:r w:rsidR="005D21A9" w:rsidRPr="006A1424">
        <w:rPr>
          <w:rFonts w:ascii="Abadi" w:hAnsi="Abadi" w:cs="Arial"/>
          <w:b/>
          <w:bCs/>
        </w:rPr>
        <w:t>Community Survey Evidence (2023)</w:t>
      </w:r>
    </w:p>
    <w:p w14:paraId="4A421264" w14:textId="77777777" w:rsidR="005D21A9" w:rsidRPr="006A1424" w:rsidRDefault="005D21A9" w:rsidP="005D21A9">
      <w:pPr>
        <w:pStyle w:val="Default"/>
        <w:spacing w:line="276" w:lineRule="auto"/>
        <w:rPr>
          <w:rFonts w:ascii="Abadi" w:hAnsi="Abadi" w:cs="Arial"/>
        </w:rPr>
      </w:pPr>
      <w:r w:rsidRPr="006A1424">
        <w:rPr>
          <w:rFonts w:ascii="Abadi" w:hAnsi="Abadi" w:cs="Arial"/>
        </w:rPr>
        <w:t>The 2023 Hadlow Down community survey confirmed strong support for a new Village Hall and Sports Pavilion:</w:t>
      </w:r>
    </w:p>
    <w:p w14:paraId="63C87479" w14:textId="77777777" w:rsidR="005D21A9" w:rsidRPr="006A1424" w:rsidRDefault="005D21A9" w:rsidP="005D21A9">
      <w:pPr>
        <w:pStyle w:val="Default"/>
        <w:numPr>
          <w:ilvl w:val="0"/>
          <w:numId w:val="9"/>
        </w:numPr>
        <w:spacing w:line="276" w:lineRule="auto"/>
        <w:rPr>
          <w:rFonts w:ascii="Abadi" w:hAnsi="Abadi" w:cs="Arial"/>
        </w:rPr>
      </w:pPr>
      <w:r w:rsidRPr="006A1424">
        <w:rPr>
          <w:rFonts w:ascii="Abadi" w:hAnsi="Abadi" w:cs="Arial"/>
          <w:b/>
          <w:bCs/>
        </w:rPr>
        <w:t>83%</w:t>
      </w:r>
      <w:r w:rsidRPr="006A1424">
        <w:rPr>
          <w:rFonts w:ascii="Abadi" w:hAnsi="Abadi" w:cs="Arial"/>
        </w:rPr>
        <w:t xml:space="preserve"> of respondents either </w:t>
      </w:r>
      <w:r w:rsidRPr="006A1424">
        <w:rPr>
          <w:rFonts w:ascii="Abadi" w:hAnsi="Abadi" w:cs="Arial"/>
          <w:i/>
          <w:iCs/>
        </w:rPr>
        <w:t>strongly agreed</w:t>
      </w:r>
      <w:r w:rsidRPr="006A1424">
        <w:rPr>
          <w:rFonts w:ascii="Abadi" w:hAnsi="Abadi" w:cs="Arial"/>
        </w:rPr>
        <w:t xml:space="preserve"> (62%) or </w:t>
      </w:r>
      <w:r w:rsidRPr="006A1424">
        <w:rPr>
          <w:rFonts w:ascii="Abadi" w:hAnsi="Abadi" w:cs="Arial"/>
          <w:i/>
          <w:iCs/>
        </w:rPr>
        <w:t>agreed</w:t>
      </w:r>
      <w:r w:rsidRPr="006A1424">
        <w:rPr>
          <w:rFonts w:ascii="Abadi" w:hAnsi="Abadi" w:cs="Arial"/>
        </w:rPr>
        <w:t xml:space="preserve"> (21%) with the statement:</w:t>
      </w:r>
      <w:r w:rsidRPr="006A1424">
        <w:rPr>
          <w:rFonts w:ascii="Abadi" w:hAnsi="Abadi" w:cs="Arial"/>
        </w:rPr>
        <w:br/>
      </w:r>
      <w:r w:rsidRPr="006A1424">
        <w:rPr>
          <w:rFonts w:ascii="Abadi" w:hAnsi="Abadi" w:cs="Arial"/>
          <w:b/>
          <w:bCs/>
        </w:rPr>
        <w:t>“Hadlow Down needs a new high-quality Village Hall and Sports Pavilion for use by the whole community.”</w:t>
      </w:r>
    </w:p>
    <w:p w14:paraId="1C292040" w14:textId="77777777" w:rsidR="005D21A9" w:rsidRPr="006A1424" w:rsidRDefault="005D21A9" w:rsidP="005D21A9">
      <w:pPr>
        <w:pStyle w:val="Default"/>
        <w:numPr>
          <w:ilvl w:val="0"/>
          <w:numId w:val="9"/>
        </w:numPr>
        <w:spacing w:line="276" w:lineRule="auto"/>
        <w:rPr>
          <w:rFonts w:ascii="Abadi" w:hAnsi="Abadi" w:cs="Arial"/>
        </w:rPr>
      </w:pPr>
      <w:r w:rsidRPr="006A1424">
        <w:rPr>
          <w:rFonts w:ascii="Abadi" w:hAnsi="Abadi" w:cs="Arial"/>
        </w:rPr>
        <w:t>Current usage of the existing facilities is relatively low:</w:t>
      </w:r>
    </w:p>
    <w:p w14:paraId="70C6E601" w14:textId="77777777" w:rsidR="005D21A9" w:rsidRPr="006A1424" w:rsidRDefault="005D21A9" w:rsidP="005D21A9">
      <w:pPr>
        <w:pStyle w:val="Default"/>
        <w:numPr>
          <w:ilvl w:val="1"/>
          <w:numId w:val="14"/>
        </w:numPr>
        <w:spacing w:line="276" w:lineRule="auto"/>
        <w:rPr>
          <w:rFonts w:ascii="Abadi" w:hAnsi="Abadi" w:cs="Arial"/>
        </w:rPr>
      </w:pPr>
      <w:r w:rsidRPr="006A1424">
        <w:rPr>
          <w:rFonts w:ascii="Abadi" w:hAnsi="Abadi" w:cs="Arial"/>
          <w:b/>
          <w:bCs/>
        </w:rPr>
        <w:t>46.6%</w:t>
      </w:r>
      <w:r w:rsidRPr="006A1424">
        <w:rPr>
          <w:rFonts w:ascii="Abadi" w:hAnsi="Abadi" w:cs="Arial"/>
        </w:rPr>
        <w:t xml:space="preserve"> reported using the Village Hall at least quarterly or more.</w:t>
      </w:r>
    </w:p>
    <w:p w14:paraId="19729B64" w14:textId="77777777" w:rsidR="005D21A9" w:rsidRPr="006A1424" w:rsidRDefault="005D21A9" w:rsidP="005D21A9">
      <w:pPr>
        <w:pStyle w:val="Default"/>
        <w:numPr>
          <w:ilvl w:val="1"/>
          <w:numId w:val="14"/>
        </w:numPr>
        <w:spacing w:line="276" w:lineRule="auto"/>
        <w:rPr>
          <w:rFonts w:ascii="Abadi" w:hAnsi="Abadi" w:cs="Arial"/>
        </w:rPr>
      </w:pPr>
      <w:r w:rsidRPr="006A1424">
        <w:rPr>
          <w:rFonts w:ascii="Abadi" w:hAnsi="Abadi" w:cs="Arial"/>
          <w:b/>
          <w:bCs/>
        </w:rPr>
        <w:t>46.1%</w:t>
      </w:r>
      <w:r w:rsidRPr="006A1424">
        <w:rPr>
          <w:rFonts w:ascii="Abadi" w:hAnsi="Abadi" w:cs="Arial"/>
        </w:rPr>
        <w:t xml:space="preserve"> reported similar usage of the Pavilion.</w:t>
      </w:r>
    </w:p>
    <w:p w14:paraId="5CC01BE0" w14:textId="77777777" w:rsidR="005D21A9" w:rsidRPr="006A1424" w:rsidRDefault="005D21A9" w:rsidP="005D21A9">
      <w:pPr>
        <w:pStyle w:val="Default"/>
        <w:spacing w:line="276" w:lineRule="auto"/>
        <w:rPr>
          <w:rFonts w:ascii="Abadi" w:hAnsi="Abadi" w:cs="Arial"/>
        </w:rPr>
      </w:pPr>
      <w:r w:rsidRPr="006A1424">
        <w:rPr>
          <w:rFonts w:ascii="Abadi" w:hAnsi="Abadi" w:cs="Arial"/>
        </w:rPr>
        <w:t>Respondents identified consistent barriers to usage, including:</w:t>
      </w:r>
    </w:p>
    <w:p w14:paraId="50FA4454" w14:textId="77777777" w:rsidR="005D21A9" w:rsidRPr="006A1424" w:rsidRDefault="005D21A9" w:rsidP="005D21A9">
      <w:pPr>
        <w:pStyle w:val="Default"/>
        <w:numPr>
          <w:ilvl w:val="0"/>
          <w:numId w:val="10"/>
        </w:numPr>
        <w:spacing w:line="276" w:lineRule="auto"/>
        <w:rPr>
          <w:rFonts w:ascii="Abadi" w:hAnsi="Abadi" w:cs="Arial"/>
        </w:rPr>
      </w:pPr>
      <w:r w:rsidRPr="006A1424">
        <w:rPr>
          <w:rFonts w:ascii="Abadi" w:hAnsi="Abadi" w:cs="Arial"/>
        </w:rPr>
        <w:t>Poor and inaccessible building access</w:t>
      </w:r>
    </w:p>
    <w:p w14:paraId="2C1C3032" w14:textId="77777777" w:rsidR="005D21A9" w:rsidRPr="006A1424" w:rsidRDefault="005D21A9" w:rsidP="005D21A9">
      <w:pPr>
        <w:pStyle w:val="Default"/>
        <w:numPr>
          <w:ilvl w:val="0"/>
          <w:numId w:val="10"/>
        </w:numPr>
        <w:spacing w:line="276" w:lineRule="auto"/>
        <w:rPr>
          <w:rFonts w:ascii="Abadi" w:hAnsi="Abadi" w:cs="Arial"/>
        </w:rPr>
      </w:pPr>
      <w:r w:rsidRPr="006A1424">
        <w:rPr>
          <w:rFonts w:ascii="Abadi" w:hAnsi="Abadi" w:cs="Arial"/>
        </w:rPr>
        <w:t>Insufficient parking</w:t>
      </w:r>
    </w:p>
    <w:p w14:paraId="5071B44C" w14:textId="77777777" w:rsidR="005D21A9" w:rsidRPr="006A1424" w:rsidRDefault="005D21A9" w:rsidP="005D21A9">
      <w:pPr>
        <w:pStyle w:val="Default"/>
        <w:numPr>
          <w:ilvl w:val="0"/>
          <w:numId w:val="10"/>
        </w:numPr>
        <w:spacing w:line="276" w:lineRule="auto"/>
        <w:rPr>
          <w:rFonts w:ascii="Abadi" w:hAnsi="Abadi" w:cs="Arial"/>
        </w:rPr>
      </w:pPr>
      <w:r w:rsidRPr="006A1424">
        <w:rPr>
          <w:rFonts w:ascii="Abadi" w:hAnsi="Abadi" w:cs="Arial"/>
        </w:rPr>
        <w:t>Inadequate toilet and changing facilities</w:t>
      </w:r>
    </w:p>
    <w:p w14:paraId="351EA20C" w14:textId="77777777" w:rsidR="005D21A9" w:rsidRPr="006A1424" w:rsidRDefault="005D21A9" w:rsidP="005D21A9">
      <w:pPr>
        <w:pStyle w:val="Default"/>
        <w:numPr>
          <w:ilvl w:val="0"/>
          <w:numId w:val="10"/>
        </w:numPr>
        <w:spacing w:line="276" w:lineRule="auto"/>
        <w:rPr>
          <w:rFonts w:ascii="Abadi" w:hAnsi="Abadi" w:cs="Arial"/>
        </w:rPr>
      </w:pPr>
      <w:r w:rsidRPr="006A1424">
        <w:rPr>
          <w:rFonts w:ascii="Abadi" w:hAnsi="Abadi" w:cs="Arial"/>
        </w:rPr>
        <w:t>Ageing, worn-out buildings</w:t>
      </w:r>
    </w:p>
    <w:p w14:paraId="733B8969" w14:textId="77777777" w:rsidR="005D21A9" w:rsidRPr="006A1424" w:rsidRDefault="005D21A9" w:rsidP="005D21A9">
      <w:pPr>
        <w:pStyle w:val="Default"/>
        <w:spacing w:line="276" w:lineRule="auto"/>
        <w:ind w:left="720"/>
        <w:rPr>
          <w:rFonts w:ascii="Abadi" w:hAnsi="Abadi" w:cs="Arial"/>
        </w:rPr>
      </w:pPr>
    </w:p>
    <w:p w14:paraId="4E13864B" w14:textId="77777777" w:rsidR="005D21A9" w:rsidRPr="006A1424" w:rsidRDefault="005D21A9" w:rsidP="005D21A9">
      <w:pPr>
        <w:pStyle w:val="Default"/>
        <w:spacing w:line="276" w:lineRule="auto"/>
        <w:rPr>
          <w:rFonts w:ascii="Abadi" w:hAnsi="Abadi" w:cs="Arial"/>
        </w:rPr>
      </w:pPr>
      <w:r w:rsidRPr="006A1424">
        <w:rPr>
          <w:rFonts w:ascii="Abadi" w:hAnsi="Abadi" w:cs="Arial"/>
        </w:rPr>
        <w:lastRenderedPageBreak/>
        <w:t>Qualitative comments highlighted a strong desire for modern, flexible and inclusive facilities, improved accessibility, and a combined community hub delivering sports, recreation, education, wellbeing, and entertainment activities.</w:t>
      </w:r>
    </w:p>
    <w:p w14:paraId="5E13BC8B" w14:textId="77777777" w:rsidR="005D21A9" w:rsidRPr="006A1424" w:rsidRDefault="005D21A9" w:rsidP="005D21A9">
      <w:pPr>
        <w:pStyle w:val="Default"/>
        <w:spacing w:line="276" w:lineRule="auto"/>
        <w:rPr>
          <w:rFonts w:ascii="Abadi" w:hAnsi="Abadi" w:cs="Arial"/>
          <w:b/>
          <w:bCs/>
        </w:rPr>
      </w:pPr>
    </w:p>
    <w:p w14:paraId="3634FD68" w14:textId="48D270C7" w:rsidR="005D21A9" w:rsidRPr="006A1424" w:rsidRDefault="00824BF2" w:rsidP="005D21A9">
      <w:pPr>
        <w:pStyle w:val="Default"/>
        <w:spacing w:line="276" w:lineRule="auto"/>
        <w:rPr>
          <w:rFonts w:ascii="Abadi" w:hAnsi="Abadi" w:cs="Arial"/>
          <w:b/>
          <w:bCs/>
        </w:rPr>
      </w:pPr>
      <w:r>
        <w:rPr>
          <w:rFonts w:ascii="Abadi" w:hAnsi="Abadi" w:cs="Arial"/>
          <w:b/>
          <w:bCs/>
        </w:rPr>
        <w:t xml:space="preserve">2.2 </w:t>
      </w:r>
      <w:r w:rsidR="005D21A9" w:rsidRPr="006A1424">
        <w:rPr>
          <w:rFonts w:ascii="Abadi" w:hAnsi="Abadi" w:cs="Arial"/>
          <w:b/>
          <w:bCs/>
        </w:rPr>
        <w:t>Parish Poll Evidence (2025)</w:t>
      </w:r>
    </w:p>
    <w:p w14:paraId="29EA619D" w14:textId="77777777" w:rsidR="005D21A9" w:rsidRPr="006A1424" w:rsidRDefault="005D21A9" w:rsidP="005D21A9">
      <w:pPr>
        <w:pStyle w:val="Default"/>
        <w:spacing w:line="276" w:lineRule="auto"/>
        <w:rPr>
          <w:rFonts w:ascii="Abadi" w:hAnsi="Abadi" w:cs="Arial"/>
        </w:rPr>
      </w:pPr>
      <w:r w:rsidRPr="006A1424">
        <w:rPr>
          <w:rFonts w:ascii="Abadi" w:hAnsi="Abadi" w:cs="Arial"/>
        </w:rPr>
        <w:t xml:space="preserve">Further confirmation of community readiness to support investment was demonstrated through the formal parish poll conducted by Hadlow Down Parish Council in </w:t>
      </w:r>
      <w:r w:rsidRPr="006A1424">
        <w:rPr>
          <w:rFonts w:ascii="Abadi" w:hAnsi="Abadi" w:cs="Arial"/>
          <w:b/>
          <w:bCs/>
        </w:rPr>
        <w:t>September 2025</w:t>
      </w:r>
      <w:r w:rsidRPr="006A1424">
        <w:rPr>
          <w:rFonts w:ascii="Abadi" w:hAnsi="Abadi" w:cs="Arial"/>
        </w:rPr>
        <w:t>:</w:t>
      </w:r>
    </w:p>
    <w:p w14:paraId="1FAF8DEB" w14:textId="77777777" w:rsidR="005D21A9" w:rsidRPr="006A1424" w:rsidRDefault="005D21A9" w:rsidP="005D21A9">
      <w:pPr>
        <w:pStyle w:val="Default"/>
        <w:numPr>
          <w:ilvl w:val="0"/>
          <w:numId w:val="11"/>
        </w:numPr>
        <w:spacing w:line="276" w:lineRule="auto"/>
        <w:rPr>
          <w:rFonts w:ascii="Abadi" w:hAnsi="Abadi" w:cs="Arial"/>
        </w:rPr>
      </w:pPr>
      <w:r w:rsidRPr="006A1424">
        <w:rPr>
          <w:rFonts w:ascii="Abadi" w:hAnsi="Abadi" w:cs="Arial"/>
          <w:b/>
          <w:bCs/>
        </w:rPr>
        <w:t>268 votes cast (42% turnout)</w:t>
      </w:r>
    </w:p>
    <w:p w14:paraId="2CE42798" w14:textId="77777777" w:rsidR="005D21A9" w:rsidRPr="006A1424" w:rsidRDefault="005D21A9" w:rsidP="005D21A9">
      <w:pPr>
        <w:pStyle w:val="Default"/>
        <w:numPr>
          <w:ilvl w:val="0"/>
          <w:numId w:val="11"/>
        </w:numPr>
        <w:spacing w:line="276" w:lineRule="auto"/>
        <w:rPr>
          <w:rFonts w:ascii="Abadi" w:hAnsi="Abadi" w:cs="Arial"/>
        </w:rPr>
      </w:pPr>
      <w:r w:rsidRPr="006A1424">
        <w:rPr>
          <w:rFonts w:ascii="Abadi" w:hAnsi="Abadi" w:cs="Arial"/>
          <w:b/>
          <w:bCs/>
        </w:rPr>
        <w:t xml:space="preserve"> From the Public Works Loans Board.</w:t>
      </w:r>
    </w:p>
    <w:p w14:paraId="47CFC70A" w14:textId="77777777" w:rsidR="005D21A9" w:rsidRPr="006A1424" w:rsidRDefault="005D21A9" w:rsidP="005D21A9">
      <w:pPr>
        <w:pStyle w:val="Default"/>
        <w:numPr>
          <w:ilvl w:val="0"/>
          <w:numId w:val="11"/>
        </w:numPr>
        <w:spacing w:line="276" w:lineRule="auto"/>
        <w:rPr>
          <w:rFonts w:ascii="Abadi" w:hAnsi="Abadi" w:cs="Arial"/>
        </w:rPr>
      </w:pPr>
      <w:r w:rsidRPr="006A1424">
        <w:rPr>
          <w:rFonts w:ascii="Abadi" w:hAnsi="Abadi" w:cs="Arial"/>
          <w:b/>
          <w:bCs/>
        </w:rPr>
        <w:t>57% “Yes”</w:t>
      </w:r>
      <w:r w:rsidRPr="006A1424">
        <w:rPr>
          <w:rFonts w:ascii="Abadi" w:hAnsi="Abadi" w:cs="Arial"/>
        </w:rPr>
        <w:t xml:space="preserve"> to taking a loan of up to </w:t>
      </w:r>
      <w:r w:rsidRPr="006A1424">
        <w:rPr>
          <w:rFonts w:ascii="Abadi" w:hAnsi="Abadi" w:cs="Arial"/>
          <w:b/>
          <w:bCs/>
        </w:rPr>
        <w:t>£250,000</w:t>
      </w:r>
      <w:r w:rsidRPr="006A1424">
        <w:rPr>
          <w:rFonts w:ascii="Abadi" w:hAnsi="Abadi" w:cs="Arial"/>
        </w:rPr>
        <w:t xml:space="preserve"> to support the development of a new community centre.</w:t>
      </w:r>
    </w:p>
    <w:p w14:paraId="091395CA" w14:textId="77777777" w:rsidR="005D21A9" w:rsidRDefault="005D21A9" w:rsidP="005D21A9">
      <w:pPr>
        <w:pStyle w:val="Default"/>
        <w:spacing w:line="276" w:lineRule="auto"/>
        <w:rPr>
          <w:rFonts w:ascii="Abadi" w:hAnsi="Abadi" w:cs="Arial"/>
        </w:rPr>
      </w:pPr>
      <w:r w:rsidRPr="006A1424">
        <w:rPr>
          <w:rFonts w:ascii="Abadi" w:hAnsi="Abadi" w:cs="Arial"/>
        </w:rPr>
        <w:t>This formal mandate provides strong governance-level evidence of local support for the proposed project and readiness for investment</w:t>
      </w:r>
    </w:p>
    <w:p w14:paraId="4F6620FA" w14:textId="77777777" w:rsidR="005D21A9" w:rsidRPr="006A1424" w:rsidRDefault="005D21A9" w:rsidP="005D21A9">
      <w:pPr>
        <w:pStyle w:val="Default"/>
        <w:spacing w:line="276" w:lineRule="auto"/>
        <w:rPr>
          <w:rFonts w:ascii="Abadi" w:hAnsi="Abadi" w:cs="Arial"/>
        </w:rPr>
      </w:pPr>
    </w:p>
    <w:p w14:paraId="1ACC2737" w14:textId="77777777" w:rsidR="005D21A9" w:rsidRDefault="005D21A9" w:rsidP="008F7FA0">
      <w:pPr>
        <w:pStyle w:val="Default"/>
        <w:spacing w:line="276" w:lineRule="auto"/>
        <w:rPr>
          <w:rFonts w:ascii="Abadi" w:hAnsi="Abadi" w:cs="Arial"/>
          <w:b/>
          <w:bCs/>
        </w:rPr>
      </w:pPr>
    </w:p>
    <w:p w14:paraId="482272C7" w14:textId="4C3D4B33" w:rsidR="003B61D9" w:rsidRDefault="008F7FA0" w:rsidP="008F7FA0">
      <w:pPr>
        <w:pStyle w:val="Default"/>
        <w:spacing w:line="276" w:lineRule="auto"/>
        <w:rPr>
          <w:rFonts w:ascii="Abadi" w:hAnsi="Abadi" w:cs="Arial"/>
          <w:b/>
          <w:bCs/>
        </w:rPr>
      </w:pPr>
      <w:r w:rsidRPr="008F7FA0">
        <w:rPr>
          <w:rFonts w:ascii="Abadi" w:hAnsi="Abadi" w:cs="Arial"/>
          <w:b/>
          <w:bCs/>
        </w:rPr>
        <w:t>2.</w:t>
      </w:r>
      <w:r w:rsidR="00824BF2">
        <w:rPr>
          <w:rFonts w:ascii="Abadi" w:hAnsi="Abadi" w:cs="Arial"/>
          <w:b/>
          <w:bCs/>
        </w:rPr>
        <w:t>3</w:t>
      </w:r>
      <w:r>
        <w:rPr>
          <w:rFonts w:ascii="Abadi" w:hAnsi="Abadi" w:cs="Arial"/>
          <w:b/>
          <w:bCs/>
        </w:rPr>
        <w:t xml:space="preserve"> </w:t>
      </w:r>
      <w:r w:rsidR="003B61D9">
        <w:rPr>
          <w:rFonts w:ascii="Abadi" w:hAnsi="Abadi" w:cs="Arial"/>
          <w:b/>
          <w:bCs/>
        </w:rPr>
        <w:t xml:space="preserve">Current Activities in the Existing Village Hall </w:t>
      </w:r>
    </w:p>
    <w:p w14:paraId="7E524357" w14:textId="77777777" w:rsidR="008F7FA0" w:rsidRDefault="008F7FA0" w:rsidP="008F7FA0">
      <w:pPr>
        <w:pStyle w:val="Default"/>
        <w:spacing w:line="276" w:lineRule="auto"/>
        <w:rPr>
          <w:rFonts w:ascii="Abadi" w:hAnsi="Abadi" w:cs="Arial"/>
          <w:b/>
          <w:bCs/>
        </w:rPr>
      </w:pPr>
    </w:p>
    <w:tbl>
      <w:tblPr>
        <w:tblStyle w:val="TableGrid"/>
        <w:tblW w:w="0" w:type="auto"/>
        <w:tblLook w:val="04A0" w:firstRow="1" w:lastRow="0" w:firstColumn="1" w:lastColumn="0" w:noHBand="0" w:noVBand="1"/>
      </w:tblPr>
      <w:tblGrid>
        <w:gridCol w:w="3256"/>
        <w:gridCol w:w="5760"/>
      </w:tblGrid>
      <w:tr w:rsidR="006E7344" w:rsidRPr="00DA6C44" w14:paraId="01460F60" w14:textId="77777777" w:rsidTr="00C77169">
        <w:trPr>
          <w:trHeight w:val="387"/>
        </w:trPr>
        <w:tc>
          <w:tcPr>
            <w:tcW w:w="3256" w:type="dxa"/>
            <w:shd w:val="clear" w:color="auto" w:fill="C5E0B3" w:themeFill="accent6" w:themeFillTint="66"/>
          </w:tcPr>
          <w:p w14:paraId="10203F8F" w14:textId="77777777" w:rsidR="006E7344" w:rsidRPr="00663894" w:rsidRDefault="006E7344" w:rsidP="00C77169">
            <w:pPr>
              <w:jc w:val="center"/>
              <w:rPr>
                <w:rFonts w:ascii="Abadi" w:hAnsi="Abadi" w:cs="Arial"/>
                <w:b/>
                <w:bCs/>
                <w:sz w:val="20"/>
                <w:szCs w:val="20"/>
              </w:rPr>
            </w:pPr>
            <w:r w:rsidRPr="00663894">
              <w:rPr>
                <w:rFonts w:ascii="Abadi" w:hAnsi="Abadi" w:cs="Arial"/>
                <w:b/>
                <w:bCs/>
                <w:sz w:val="20"/>
                <w:szCs w:val="20"/>
              </w:rPr>
              <w:t>Activity</w:t>
            </w:r>
          </w:p>
        </w:tc>
        <w:tc>
          <w:tcPr>
            <w:tcW w:w="5760" w:type="dxa"/>
            <w:shd w:val="clear" w:color="auto" w:fill="C5E0B3" w:themeFill="accent6" w:themeFillTint="66"/>
          </w:tcPr>
          <w:p w14:paraId="40330B52" w14:textId="77777777" w:rsidR="006E7344" w:rsidRPr="00663894" w:rsidRDefault="006E7344" w:rsidP="00C77169">
            <w:pPr>
              <w:jc w:val="center"/>
              <w:rPr>
                <w:rFonts w:ascii="Abadi" w:hAnsi="Abadi" w:cs="Arial"/>
                <w:b/>
                <w:bCs/>
                <w:sz w:val="20"/>
                <w:szCs w:val="20"/>
              </w:rPr>
            </w:pPr>
            <w:r w:rsidRPr="00663894">
              <w:rPr>
                <w:rFonts w:ascii="Abadi" w:hAnsi="Abadi" w:cs="Arial"/>
                <w:b/>
                <w:bCs/>
                <w:sz w:val="20"/>
                <w:szCs w:val="20"/>
              </w:rPr>
              <w:t>Details</w:t>
            </w:r>
          </w:p>
        </w:tc>
      </w:tr>
      <w:tr w:rsidR="006E7344" w:rsidRPr="00234D22" w14:paraId="6EB0382C" w14:textId="77777777" w:rsidTr="00C77169">
        <w:trPr>
          <w:trHeight w:val="624"/>
        </w:trPr>
        <w:tc>
          <w:tcPr>
            <w:tcW w:w="3256" w:type="dxa"/>
          </w:tcPr>
          <w:p w14:paraId="77C88D65"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Ballet</w:t>
            </w:r>
          </w:p>
        </w:tc>
        <w:tc>
          <w:tcPr>
            <w:tcW w:w="5760" w:type="dxa"/>
          </w:tcPr>
          <w:p w14:paraId="63E54C62" w14:textId="77777777" w:rsidR="006E7344" w:rsidRPr="00663894" w:rsidRDefault="006E7344" w:rsidP="00C77169">
            <w:pPr>
              <w:rPr>
                <w:rFonts w:ascii="Abadi" w:hAnsi="Abadi" w:cs="Arial"/>
                <w:sz w:val="24"/>
                <w:szCs w:val="24"/>
              </w:rPr>
            </w:pPr>
            <w:proofErr w:type="spellStart"/>
            <w:r w:rsidRPr="00663894">
              <w:rPr>
                <w:rFonts w:ascii="Abadi" w:hAnsi="Abadi" w:cs="Arial"/>
                <w:sz w:val="24"/>
                <w:szCs w:val="24"/>
              </w:rPr>
              <w:t>BalletBesque</w:t>
            </w:r>
            <w:proofErr w:type="spellEnd"/>
            <w:r w:rsidRPr="00663894">
              <w:rPr>
                <w:rFonts w:ascii="Abadi" w:hAnsi="Abadi" w:cs="Arial"/>
                <w:sz w:val="24"/>
                <w:szCs w:val="24"/>
              </w:rPr>
              <w:t xml:space="preserve"> School of Dance - Thursday classes pre-school to Grage 3 – held during term time</w:t>
            </w:r>
          </w:p>
        </w:tc>
      </w:tr>
      <w:tr w:rsidR="006E7344" w:rsidRPr="001F1E65" w14:paraId="4EBD36D7" w14:textId="77777777" w:rsidTr="00C77169">
        <w:trPr>
          <w:trHeight w:val="411"/>
        </w:trPr>
        <w:tc>
          <w:tcPr>
            <w:tcW w:w="3256" w:type="dxa"/>
          </w:tcPr>
          <w:p w14:paraId="54E88912"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Dog Training</w:t>
            </w:r>
          </w:p>
        </w:tc>
        <w:tc>
          <w:tcPr>
            <w:tcW w:w="5760" w:type="dxa"/>
          </w:tcPr>
          <w:p w14:paraId="77DF5B44" w14:textId="77777777" w:rsidR="006E7344" w:rsidRPr="00663894" w:rsidRDefault="006E7344" w:rsidP="00C77169">
            <w:pPr>
              <w:rPr>
                <w:rFonts w:ascii="Abadi" w:hAnsi="Abadi" w:cs="Arial"/>
                <w:sz w:val="24"/>
                <w:szCs w:val="24"/>
              </w:rPr>
            </w:pPr>
            <w:r w:rsidRPr="00663894">
              <w:rPr>
                <w:rFonts w:ascii="Abadi" w:hAnsi="Abadi" w:cs="Arial"/>
                <w:sz w:val="24"/>
                <w:szCs w:val="24"/>
              </w:rPr>
              <w:t>K9 Matters every Monday</w:t>
            </w:r>
          </w:p>
        </w:tc>
      </w:tr>
      <w:tr w:rsidR="006E7344" w:rsidRPr="001F1E65" w14:paraId="137FA662" w14:textId="77777777" w:rsidTr="00C77169">
        <w:trPr>
          <w:trHeight w:val="624"/>
        </w:trPr>
        <w:tc>
          <w:tcPr>
            <w:tcW w:w="3256" w:type="dxa"/>
          </w:tcPr>
          <w:p w14:paraId="4BEDA8C0"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Short Mat Bowls</w:t>
            </w:r>
          </w:p>
        </w:tc>
        <w:tc>
          <w:tcPr>
            <w:tcW w:w="5760" w:type="dxa"/>
          </w:tcPr>
          <w:p w14:paraId="776FB500" w14:textId="77777777" w:rsidR="006E7344" w:rsidRPr="00663894" w:rsidRDefault="006E7344" w:rsidP="00C77169">
            <w:pPr>
              <w:rPr>
                <w:rFonts w:ascii="Abadi" w:hAnsi="Abadi" w:cs="Arial"/>
                <w:sz w:val="24"/>
                <w:szCs w:val="24"/>
              </w:rPr>
            </w:pPr>
            <w:r w:rsidRPr="00663894">
              <w:rPr>
                <w:rFonts w:ascii="Abadi" w:hAnsi="Abadi" w:cs="Arial"/>
                <w:sz w:val="24"/>
                <w:szCs w:val="24"/>
              </w:rPr>
              <w:t>A friendly club participating in the 2</w:t>
            </w:r>
            <w:r w:rsidRPr="00663894">
              <w:rPr>
                <w:rFonts w:ascii="Abadi" w:hAnsi="Abadi" w:cs="Arial"/>
                <w:sz w:val="24"/>
                <w:szCs w:val="24"/>
                <w:vertAlign w:val="superscript"/>
              </w:rPr>
              <w:t>nd</w:t>
            </w:r>
            <w:r w:rsidRPr="00663894">
              <w:rPr>
                <w:rFonts w:ascii="Abadi" w:hAnsi="Abadi" w:cs="Arial"/>
                <w:sz w:val="24"/>
                <w:szCs w:val="24"/>
              </w:rPr>
              <w:t xml:space="preserve"> division of the Wealden league. Every Tuesday</w:t>
            </w:r>
          </w:p>
        </w:tc>
      </w:tr>
      <w:tr w:rsidR="006E7344" w:rsidRPr="00102861" w14:paraId="0606E2EB" w14:textId="77777777" w:rsidTr="00C77169">
        <w:trPr>
          <w:trHeight w:val="624"/>
        </w:trPr>
        <w:tc>
          <w:tcPr>
            <w:tcW w:w="3256" w:type="dxa"/>
          </w:tcPr>
          <w:p w14:paraId="231EA7F0"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TN22 Clubs</w:t>
            </w:r>
          </w:p>
        </w:tc>
        <w:tc>
          <w:tcPr>
            <w:tcW w:w="5760" w:type="dxa"/>
          </w:tcPr>
          <w:p w14:paraId="6A1D6DB7" w14:textId="77777777" w:rsidR="006E7344" w:rsidRPr="00663894" w:rsidRDefault="006E7344" w:rsidP="00C77169">
            <w:pPr>
              <w:rPr>
                <w:rFonts w:ascii="Abadi" w:hAnsi="Abadi" w:cs="Arial"/>
                <w:sz w:val="24"/>
                <w:szCs w:val="24"/>
              </w:rPr>
            </w:pPr>
            <w:r w:rsidRPr="00663894">
              <w:rPr>
                <w:rFonts w:ascii="Abadi" w:hAnsi="Abadi" w:cs="Arial"/>
                <w:sz w:val="24"/>
                <w:szCs w:val="24"/>
              </w:rPr>
              <w:t>Alternating each Weds between an over 60s lunch club and a Social club for people with mild dementia and memory loss</w:t>
            </w:r>
          </w:p>
        </w:tc>
      </w:tr>
      <w:tr w:rsidR="006E7344" w:rsidRPr="00102861" w14:paraId="59ACB1EF" w14:textId="77777777" w:rsidTr="00C77169">
        <w:trPr>
          <w:trHeight w:val="624"/>
        </w:trPr>
        <w:tc>
          <w:tcPr>
            <w:tcW w:w="3256" w:type="dxa"/>
          </w:tcPr>
          <w:p w14:paraId="513C1841"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Hadlow Down Drama &amp; Variety Club</w:t>
            </w:r>
          </w:p>
        </w:tc>
        <w:tc>
          <w:tcPr>
            <w:tcW w:w="5760" w:type="dxa"/>
          </w:tcPr>
          <w:p w14:paraId="097B4903" w14:textId="77777777" w:rsidR="006E7344" w:rsidRPr="00663894" w:rsidRDefault="006E7344" w:rsidP="00C77169">
            <w:pPr>
              <w:rPr>
                <w:rFonts w:ascii="Abadi" w:hAnsi="Abadi" w:cs="Arial"/>
                <w:color w:val="00AF50"/>
                <w:sz w:val="24"/>
                <w:szCs w:val="24"/>
              </w:rPr>
            </w:pPr>
            <w:r w:rsidRPr="00663894">
              <w:rPr>
                <w:rFonts w:ascii="Abadi" w:hAnsi="Abadi" w:cs="Arial"/>
                <w:sz w:val="24"/>
                <w:szCs w:val="24"/>
              </w:rPr>
              <w:t xml:space="preserve">Amateur dramatics rehearsals and performances </w:t>
            </w:r>
          </w:p>
        </w:tc>
      </w:tr>
      <w:tr w:rsidR="006E7344" w:rsidRPr="00102861" w14:paraId="496F7EAB" w14:textId="77777777" w:rsidTr="00C77169">
        <w:trPr>
          <w:trHeight w:val="624"/>
        </w:trPr>
        <w:tc>
          <w:tcPr>
            <w:tcW w:w="3256" w:type="dxa"/>
          </w:tcPr>
          <w:p w14:paraId="5133005B"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Pilates</w:t>
            </w:r>
          </w:p>
        </w:tc>
        <w:tc>
          <w:tcPr>
            <w:tcW w:w="5760" w:type="dxa"/>
          </w:tcPr>
          <w:p w14:paraId="2CA1776E" w14:textId="77777777" w:rsidR="006E7344" w:rsidRPr="00663894" w:rsidRDefault="006E7344" w:rsidP="00C77169">
            <w:pPr>
              <w:rPr>
                <w:rFonts w:ascii="Abadi" w:hAnsi="Abadi" w:cs="Arial"/>
                <w:color w:val="00AF50"/>
                <w:sz w:val="24"/>
                <w:szCs w:val="24"/>
              </w:rPr>
            </w:pPr>
            <w:r w:rsidRPr="00663894">
              <w:rPr>
                <w:rFonts w:ascii="Abadi" w:hAnsi="Abadi" w:cs="Arial"/>
                <w:sz w:val="24"/>
                <w:szCs w:val="24"/>
              </w:rPr>
              <w:t>Held on Thursday mornings for posture, core strength and flexibility</w:t>
            </w:r>
          </w:p>
        </w:tc>
      </w:tr>
      <w:tr w:rsidR="006E7344" w:rsidRPr="00102861" w14:paraId="454E6689" w14:textId="77777777" w:rsidTr="00C77169">
        <w:trPr>
          <w:trHeight w:val="624"/>
        </w:trPr>
        <w:tc>
          <w:tcPr>
            <w:tcW w:w="3256" w:type="dxa"/>
          </w:tcPr>
          <w:p w14:paraId="555B3971"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Line Dancing</w:t>
            </w:r>
          </w:p>
        </w:tc>
        <w:tc>
          <w:tcPr>
            <w:tcW w:w="5760" w:type="dxa"/>
          </w:tcPr>
          <w:p w14:paraId="27B77D4B" w14:textId="77777777" w:rsidR="006E7344" w:rsidRPr="00663894" w:rsidRDefault="006E7344" w:rsidP="00C77169">
            <w:pPr>
              <w:rPr>
                <w:rFonts w:ascii="Abadi" w:hAnsi="Abadi" w:cs="Arial"/>
                <w:color w:val="00AF50"/>
                <w:sz w:val="24"/>
                <w:szCs w:val="24"/>
              </w:rPr>
            </w:pPr>
            <w:r w:rsidRPr="00663894">
              <w:rPr>
                <w:rFonts w:ascii="Abadi" w:hAnsi="Abadi" w:cs="Arial"/>
                <w:sz w:val="24"/>
                <w:szCs w:val="24"/>
              </w:rPr>
              <w:t>Ashdown Line Dancing – a fun workout with twirls, scuffs, claps &amp; stomps</w:t>
            </w:r>
          </w:p>
        </w:tc>
      </w:tr>
      <w:tr w:rsidR="006E7344" w:rsidRPr="00C01207" w14:paraId="3A4216E3" w14:textId="77777777" w:rsidTr="00C77169">
        <w:trPr>
          <w:trHeight w:val="624"/>
        </w:trPr>
        <w:tc>
          <w:tcPr>
            <w:tcW w:w="3256" w:type="dxa"/>
          </w:tcPr>
          <w:p w14:paraId="6BC069C3"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 xml:space="preserve">Seasonal Markets and </w:t>
            </w:r>
            <w:proofErr w:type="spellStart"/>
            <w:r w:rsidRPr="00663894">
              <w:rPr>
                <w:rFonts w:ascii="Abadi" w:hAnsi="Abadi" w:cs="Arial"/>
                <w:b/>
                <w:bCs/>
                <w:sz w:val="24"/>
                <w:szCs w:val="24"/>
              </w:rPr>
              <w:t>Hortsoc</w:t>
            </w:r>
            <w:proofErr w:type="spellEnd"/>
            <w:r w:rsidRPr="00663894">
              <w:rPr>
                <w:rFonts w:ascii="Abadi" w:hAnsi="Abadi" w:cs="Arial"/>
                <w:b/>
                <w:bCs/>
                <w:sz w:val="24"/>
                <w:szCs w:val="24"/>
              </w:rPr>
              <w:t xml:space="preserve"> show</w:t>
            </w:r>
          </w:p>
        </w:tc>
        <w:tc>
          <w:tcPr>
            <w:tcW w:w="5760" w:type="dxa"/>
          </w:tcPr>
          <w:p w14:paraId="4FA64F6E" w14:textId="77777777" w:rsidR="006E7344" w:rsidRPr="00663894" w:rsidRDefault="006E7344" w:rsidP="00C77169">
            <w:pPr>
              <w:rPr>
                <w:rFonts w:ascii="Abadi" w:hAnsi="Abadi" w:cs="Arial"/>
                <w:color w:val="00AF50"/>
                <w:sz w:val="24"/>
                <w:szCs w:val="24"/>
              </w:rPr>
            </w:pPr>
            <w:r w:rsidRPr="00663894">
              <w:rPr>
                <w:rFonts w:ascii="Abadi" w:hAnsi="Abadi" w:cs="Arial"/>
                <w:sz w:val="24"/>
                <w:szCs w:val="24"/>
              </w:rPr>
              <w:t xml:space="preserve">Spring and Christmas markets, summer </w:t>
            </w:r>
            <w:proofErr w:type="spellStart"/>
            <w:r w:rsidRPr="00663894">
              <w:rPr>
                <w:rFonts w:ascii="Abadi" w:hAnsi="Abadi" w:cs="Arial"/>
                <w:sz w:val="24"/>
                <w:szCs w:val="24"/>
              </w:rPr>
              <w:t>Hortsoc</w:t>
            </w:r>
            <w:proofErr w:type="spellEnd"/>
            <w:r w:rsidRPr="00663894">
              <w:rPr>
                <w:rFonts w:ascii="Abadi" w:hAnsi="Abadi" w:cs="Arial"/>
                <w:sz w:val="24"/>
                <w:szCs w:val="24"/>
              </w:rPr>
              <w:t xml:space="preserve"> show</w:t>
            </w:r>
          </w:p>
        </w:tc>
      </w:tr>
      <w:tr w:rsidR="006E7344" w:rsidRPr="00DB248F" w14:paraId="595975B9" w14:textId="77777777" w:rsidTr="00C77169">
        <w:trPr>
          <w:trHeight w:val="624"/>
        </w:trPr>
        <w:tc>
          <w:tcPr>
            <w:tcW w:w="3256" w:type="dxa"/>
          </w:tcPr>
          <w:p w14:paraId="1474D9D6" w14:textId="77777777" w:rsidR="006E7344" w:rsidRPr="00663894" w:rsidRDefault="006E7344" w:rsidP="00C77169">
            <w:pPr>
              <w:rPr>
                <w:rFonts w:ascii="Abadi" w:hAnsi="Abadi" w:cs="Arial"/>
                <w:b/>
                <w:bCs/>
                <w:sz w:val="24"/>
                <w:szCs w:val="24"/>
              </w:rPr>
            </w:pPr>
            <w:r w:rsidRPr="00663894">
              <w:rPr>
                <w:rFonts w:ascii="Abadi" w:hAnsi="Abadi" w:cs="Arial"/>
                <w:b/>
                <w:bCs/>
                <w:sz w:val="24"/>
                <w:szCs w:val="24"/>
              </w:rPr>
              <w:t>Village meetings/AGMs/ Committee Meetings</w:t>
            </w:r>
          </w:p>
        </w:tc>
        <w:tc>
          <w:tcPr>
            <w:tcW w:w="5760" w:type="dxa"/>
          </w:tcPr>
          <w:p w14:paraId="61D59246" w14:textId="77777777" w:rsidR="006E7344" w:rsidRPr="00663894" w:rsidRDefault="006E7344" w:rsidP="00C77169">
            <w:pPr>
              <w:rPr>
                <w:rFonts w:ascii="Abadi" w:hAnsi="Abadi" w:cs="Arial"/>
                <w:sz w:val="24"/>
                <w:szCs w:val="24"/>
              </w:rPr>
            </w:pPr>
            <w:r w:rsidRPr="00663894">
              <w:rPr>
                <w:rFonts w:ascii="Abadi" w:hAnsi="Abadi" w:cs="Arial"/>
                <w:sz w:val="24"/>
                <w:szCs w:val="24"/>
              </w:rPr>
              <w:t>Regular Parish Council meetings, annual AGM, ad hoc village meetings</w:t>
            </w:r>
          </w:p>
        </w:tc>
      </w:tr>
    </w:tbl>
    <w:p w14:paraId="7DFA8DD6" w14:textId="77777777" w:rsidR="006E7344" w:rsidRDefault="006E7344" w:rsidP="00ED5472">
      <w:pPr>
        <w:pStyle w:val="Default"/>
        <w:spacing w:line="276" w:lineRule="auto"/>
        <w:rPr>
          <w:rFonts w:ascii="Abadi" w:hAnsi="Abadi" w:cs="Arial"/>
          <w:b/>
          <w:bCs/>
        </w:rPr>
      </w:pPr>
    </w:p>
    <w:p w14:paraId="3A1D7B22" w14:textId="7866198E" w:rsidR="003B61D9" w:rsidRDefault="008F7FA0" w:rsidP="008F7FA0">
      <w:pPr>
        <w:pStyle w:val="Default"/>
        <w:spacing w:line="276" w:lineRule="auto"/>
        <w:rPr>
          <w:rFonts w:ascii="Abadi" w:hAnsi="Abadi" w:cs="Arial"/>
          <w:b/>
          <w:bCs/>
        </w:rPr>
      </w:pPr>
      <w:r w:rsidRPr="008F7FA0">
        <w:rPr>
          <w:rFonts w:ascii="Abadi" w:hAnsi="Abadi" w:cs="Arial"/>
          <w:b/>
          <w:bCs/>
        </w:rPr>
        <w:t>3.</w:t>
      </w:r>
      <w:r>
        <w:rPr>
          <w:rFonts w:ascii="Abadi" w:hAnsi="Abadi" w:cs="Arial"/>
          <w:b/>
          <w:bCs/>
        </w:rPr>
        <w:t xml:space="preserve"> </w:t>
      </w:r>
      <w:r w:rsidR="003C09C5">
        <w:rPr>
          <w:rFonts w:ascii="Abadi" w:hAnsi="Abadi" w:cs="Arial"/>
          <w:b/>
          <w:bCs/>
        </w:rPr>
        <w:t>Current Activities on the P</w:t>
      </w:r>
      <w:r w:rsidR="00515757">
        <w:rPr>
          <w:rFonts w:ascii="Abadi" w:hAnsi="Abadi" w:cs="Arial"/>
          <w:b/>
          <w:bCs/>
        </w:rPr>
        <w:t>l</w:t>
      </w:r>
      <w:r w:rsidR="003C09C5">
        <w:rPr>
          <w:rFonts w:ascii="Abadi" w:hAnsi="Abadi" w:cs="Arial"/>
          <w:b/>
          <w:bCs/>
        </w:rPr>
        <w:t>aying Field/Pavilion</w:t>
      </w:r>
    </w:p>
    <w:p w14:paraId="751498BD" w14:textId="77777777" w:rsidR="008F7FA0" w:rsidRDefault="008F7FA0" w:rsidP="008F7FA0">
      <w:pPr>
        <w:pStyle w:val="Default"/>
        <w:spacing w:line="276" w:lineRule="auto"/>
        <w:rPr>
          <w:rFonts w:ascii="Abadi" w:hAnsi="Abadi" w:cs="Arial"/>
          <w:b/>
          <w:bCs/>
        </w:rPr>
      </w:pPr>
    </w:p>
    <w:tbl>
      <w:tblPr>
        <w:tblStyle w:val="TableGrid"/>
        <w:tblW w:w="0" w:type="auto"/>
        <w:tblLook w:val="04A0" w:firstRow="1" w:lastRow="0" w:firstColumn="1" w:lastColumn="0" w:noHBand="0" w:noVBand="1"/>
      </w:tblPr>
      <w:tblGrid>
        <w:gridCol w:w="2689"/>
        <w:gridCol w:w="6327"/>
      </w:tblGrid>
      <w:tr w:rsidR="003B61D9" w14:paraId="702570DD" w14:textId="77777777" w:rsidTr="00663894">
        <w:trPr>
          <w:trHeight w:val="387"/>
        </w:trPr>
        <w:tc>
          <w:tcPr>
            <w:tcW w:w="2689" w:type="dxa"/>
            <w:shd w:val="clear" w:color="auto" w:fill="C5E0B3" w:themeFill="accent6" w:themeFillTint="66"/>
          </w:tcPr>
          <w:p w14:paraId="768BA950" w14:textId="77777777" w:rsidR="003B61D9" w:rsidRPr="00E665F3" w:rsidRDefault="003B61D9" w:rsidP="00C77169">
            <w:pPr>
              <w:jc w:val="center"/>
              <w:rPr>
                <w:rFonts w:ascii="Arial" w:hAnsi="Arial" w:cs="Arial"/>
                <w:b/>
                <w:bCs/>
                <w:sz w:val="20"/>
                <w:szCs w:val="20"/>
              </w:rPr>
            </w:pPr>
            <w:r w:rsidRPr="00E665F3">
              <w:rPr>
                <w:rFonts w:ascii="Arial" w:hAnsi="Arial" w:cs="Arial"/>
                <w:b/>
                <w:bCs/>
                <w:sz w:val="20"/>
                <w:szCs w:val="20"/>
              </w:rPr>
              <w:t>Activity</w:t>
            </w:r>
          </w:p>
        </w:tc>
        <w:tc>
          <w:tcPr>
            <w:tcW w:w="6327" w:type="dxa"/>
            <w:shd w:val="clear" w:color="auto" w:fill="C5E0B3" w:themeFill="accent6" w:themeFillTint="66"/>
          </w:tcPr>
          <w:p w14:paraId="66EB68EE" w14:textId="77777777" w:rsidR="003B61D9" w:rsidRPr="00E665F3" w:rsidRDefault="003B61D9" w:rsidP="00C77169">
            <w:pPr>
              <w:jc w:val="center"/>
              <w:rPr>
                <w:rFonts w:ascii="Arial" w:hAnsi="Arial" w:cs="Arial"/>
                <w:b/>
                <w:bCs/>
                <w:sz w:val="20"/>
                <w:szCs w:val="20"/>
              </w:rPr>
            </w:pPr>
            <w:r w:rsidRPr="00E665F3">
              <w:rPr>
                <w:rFonts w:ascii="Arial" w:hAnsi="Arial" w:cs="Arial"/>
                <w:b/>
                <w:bCs/>
                <w:sz w:val="20"/>
                <w:szCs w:val="20"/>
              </w:rPr>
              <w:t>Details</w:t>
            </w:r>
          </w:p>
        </w:tc>
      </w:tr>
      <w:tr w:rsidR="003B61D9" w14:paraId="737983CB" w14:textId="77777777" w:rsidTr="00663894">
        <w:trPr>
          <w:trHeight w:val="624"/>
        </w:trPr>
        <w:tc>
          <w:tcPr>
            <w:tcW w:w="2689" w:type="dxa"/>
          </w:tcPr>
          <w:p w14:paraId="6767B888"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Cricket Matches</w:t>
            </w:r>
          </w:p>
        </w:tc>
        <w:tc>
          <w:tcPr>
            <w:tcW w:w="6327" w:type="dxa"/>
          </w:tcPr>
          <w:p w14:paraId="111F2921" w14:textId="77777777" w:rsidR="003B61D9" w:rsidRPr="00663894" w:rsidRDefault="003B61D9" w:rsidP="00C77169">
            <w:pPr>
              <w:rPr>
                <w:rFonts w:ascii="Abadi" w:hAnsi="Abadi" w:cs="Arial"/>
                <w:sz w:val="24"/>
                <w:szCs w:val="24"/>
              </w:rPr>
            </w:pPr>
            <w:r w:rsidRPr="00663894">
              <w:rPr>
                <w:rFonts w:ascii="Abadi" w:hAnsi="Abadi" w:cs="Arial"/>
                <w:sz w:val="24"/>
                <w:szCs w:val="24"/>
              </w:rPr>
              <w:t>8–10 per year</w:t>
            </w:r>
          </w:p>
        </w:tc>
      </w:tr>
      <w:tr w:rsidR="003B61D9" w14:paraId="1A49E5C0" w14:textId="77777777" w:rsidTr="00663894">
        <w:trPr>
          <w:trHeight w:val="624"/>
        </w:trPr>
        <w:tc>
          <w:tcPr>
            <w:tcW w:w="2689" w:type="dxa"/>
          </w:tcPr>
          <w:p w14:paraId="17C1F46A"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Bonfire celebrations</w:t>
            </w:r>
          </w:p>
        </w:tc>
        <w:tc>
          <w:tcPr>
            <w:tcW w:w="6327" w:type="dxa"/>
          </w:tcPr>
          <w:p w14:paraId="06CA4F1E" w14:textId="77777777" w:rsidR="003B61D9" w:rsidRPr="00663894" w:rsidRDefault="003B61D9" w:rsidP="00C77169">
            <w:pPr>
              <w:rPr>
                <w:rFonts w:ascii="Abadi" w:hAnsi="Abadi" w:cs="Arial"/>
                <w:sz w:val="24"/>
                <w:szCs w:val="24"/>
              </w:rPr>
            </w:pPr>
            <w:r w:rsidRPr="00663894">
              <w:rPr>
                <w:rFonts w:ascii="Abadi" w:hAnsi="Abadi" w:cs="Arial"/>
                <w:sz w:val="24"/>
                <w:szCs w:val="24"/>
              </w:rPr>
              <w:t>1500 visitors</w:t>
            </w:r>
          </w:p>
        </w:tc>
      </w:tr>
      <w:tr w:rsidR="003B61D9" w14:paraId="336F477D" w14:textId="77777777" w:rsidTr="00663894">
        <w:trPr>
          <w:trHeight w:val="624"/>
        </w:trPr>
        <w:tc>
          <w:tcPr>
            <w:tcW w:w="2689" w:type="dxa"/>
          </w:tcPr>
          <w:p w14:paraId="1FFFC4E7"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lastRenderedPageBreak/>
              <w:t>St Mark’s School Sports</w:t>
            </w:r>
          </w:p>
        </w:tc>
        <w:tc>
          <w:tcPr>
            <w:tcW w:w="6327" w:type="dxa"/>
          </w:tcPr>
          <w:p w14:paraId="323196B4" w14:textId="77777777" w:rsidR="003B61D9" w:rsidRPr="00663894" w:rsidRDefault="003B61D9" w:rsidP="00C77169">
            <w:pPr>
              <w:rPr>
                <w:rFonts w:ascii="Abadi" w:hAnsi="Abadi" w:cs="Arial"/>
                <w:sz w:val="24"/>
                <w:szCs w:val="24"/>
              </w:rPr>
            </w:pPr>
            <w:r w:rsidRPr="00663894">
              <w:rPr>
                <w:rFonts w:ascii="Abadi" w:hAnsi="Abadi" w:cs="Arial"/>
                <w:sz w:val="24"/>
                <w:szCs w:val="24"/>
              </w:rPr>
              <w:t>Sports events and cross country</w:t>
            </w:r>
          </w:p>
        </w:tc>
      </w:tr>
      <w:tr w:rsidR="003B61D9" w14:paraId="59B02F64" w14:textId="77777777" w:rsidTr="00663894">
        <w:trPr>
          <w:trHeight w:val="624"/>
        </w:trPr>
        <w:tc>
          <w:tcPr>
            <w:tcW w:w="2689" w:type="dxa"/>
          </w:tcPr>
          <w:p w14:paraId="4F1666EB"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Pop-Up dinners and</w:t>
            </w:r>
            <w:r w:rsidRPr="00663894">
              <w:rPr>
                <w:rFonts w:ascii="Abadi" w:hAnsi="Abadi" w:cs="Arial"/>
                <w:b/>
                <w:bCs/>
                <w:color w:val="ED7D31" w:themeColor="accent2"/>
                <w:sz w:val="24"/>
                <w:szCs w:val="24"/>
              </w:rPr>
              <w:t xml:space="preserve"> </w:t>
            </w:r>
            <w:r w:rsidRPr="00663894">
              <w:rPr>
                <w:rFonts w:ascii="Abadi" w:hAnsi="Abadi" w:cs="Arial"/>
                <w:b/>
                <w:bCs/>
                <w:sz w:val="24"/>
                <w:szCs w:val="24"/>
              </w:rPr>
              <w:t>breakfasts at the Pavilion</w:t>
            </w:r>
          </w:p>
        </w:tc>
        <w:tc>
          <w:tcPr>
            <w:tcW w:w="6327" w:type="dxa"/>
          </w:tcPr>
          <w:p w14:paraId="29771D6A" w14:textId="77777777" w:rsidR="003B61D9" w:rsidRPr="00663894" w:rsidRDefault="003B61D9" w:rsidP="00C77169">
            <w:pPr>
              <w:rPr>
                <w:rFonts w:ascii="Abadi" w:hAnsi="Abadi" w:cs="Arial"/>
                <w:sz w:val="24"/>
                <w:szCs w:val="24"/>
              </w:rPr>
            </w:pPr>
            <w:r w:rsidRPr="00663894">
              <w:rPr>
                <w:rFonts w:ascii="Abadi" w:hAnsi="Abadi" w:cs="Arial"/>
                <w:sz w:val="24"/>
                <w:szCs w:val="24"/>
              </w:rPr>
              <w:t>Fundraising dinners 4-6 per year covering themes – Italian, French, British and Indian plus 2 x Pop Up Full English and Continental Breakfast’s</w:t>
            </w:r>
          </w:p>
        </w:tc>
      </w:tr>
      <w:tr w:rsidR="003B61D9" w14:paraId="5ACF52ED" w14:textId="77777777" w:rsidTr="00663894">
        <w:trPr>
          <w:trHeight w:val="624"/>
        </w:trPr>
        <w:tc>
          <w:tcPr>
            <w:tcW w:w="2689" w:type="dxa"/>
          </w:tcPr>
          <w:p w14:paraId="5716FEE5"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Summer Fayre</w:t>
            </w:r>
          </w:p>
        </w:tc>
        <w:tc>
          <w:tcPr>
            <w:tcW w:w="6327" w:type="dxa"/>
          </w:tcPr>
          <w:p w14:paraId="283D82CA" w14:textId="77777777" w:rsidR="003B61D9" w:rsidRPr="00663894" w:rsidRDefault="003B61D9" w:rsidP="00C77169">
            <w:pPr>
              <w:rPr>
                <w:rFonts w:ascii="Abadi" w:hAnsi="Abadi" w:cs="Arial"/>
                <w:sz w:val="24"/>
                <w:szCs w:val="24"/>
              </w:rPr>
            </w:pPr>
            <w:r w:rsidRPr="00663894">
              <w:rPr>
                <w:rFonts w:ascii="Abadi" w:hAnsi="Abadi" w:cs="Arial"/>
                <w:sz w:val="24"/>
                <w:szCs w:val="24"/>
              </w:rPr>
              <w:t>Village event comprising food &amp; drink, stalls and games for all the family</w:t>
            </w:r>
          </w:p>
        </w:tc>
      </w:tr>
      <w:tr w:rsidR="003B61D9" w14:paraId="3ADF30AF" w14:textId="77777777" w:rsidTr="00663894">
        <w:trPr>
          <w:trHeight w:val="624"/>
        </w:trPr>
        <w:tc>
          <w:tcPr>
            <w:tcW w:w="2689" w:type="dxa"/>
          </w:tcPr>
          <w:p w14:paraId="5EAD3C3E"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Football club (previously)</w:t>
            </w:r>
          </w:p>
        </w:tc>
        <w:tc>
          <w:tcPr>
            <w:tcW w:w="6327" w:type="dxa"/>
          </w:tcPr>
          <w:p w14:paraId="36ECF0D0" w14:textId="77777777" w:rsidR="003B61D9" w:rsidRPr="00663894" w:rsidRDefault="003B61D9" w:rsidP="00C77169">
            <w:pPr>
              <w:rPr>
                <w:rFonts w:ascii="Abadi" w:hAnsi="Abadi" w:cs="Arial"/>
                <w:sz w:val="24"/>
                <w:szCs w:val="24"/>
              </w:rPr>
            </w:pPr>
            <w:r w:rsidRPr="00663894">
              <w:rPr>
                <w:rFonts w:ascii="Abadi" w:hAnsi="Abadi" w:cs="Arial"/>
                <w:sz w:val="24"/>
                <w:szCs w:val="24"/>
              </w:rPr>
              <w:t xml:space="preserve">Crowborough and </w:t>
            </w:r>
            <w:proofErr w:type="spellStart"/>
            <w:r w:rsidRPr="00663894">
              <w:rPr>
                <w:rFonts w:ascii="Abadi" w:hAnsi="Abadi" w:cs="Arial"/>
                <w:sz w:val="24"/>
                <w:szCs w:val="24"/>
              </w:rPr>
              <w:t>Buxted</w:t>
            </w:r>
            <w:proofErr w:type="spellEnd"/>
            <w:r w:rsidRPr="00663894">
              <w:rPr>
                <w:rFonts w:ascii="Abadi" w:hAnsi="Abadi" w:cs="Arial"/>
                <w:sz w:val="24"/>
                <w:szCs w:val="24"/>
              </w:rPr>
              <w:t xml:space="preserve"> Juniors have used the Playing Fields as a “spare pitch “if their home pitches are not suitable for playing on – as the HDPFA Football pitch has excellent drainage.</w:t>
            </w:r>
          </w:p>
        </w:tc>
      </w:tr>
      <w:tr w:rsidR="003B61D9" w14:paraId="665F01D6" w14:textId="77777777" w:rsidTr="00663894">
        <w:trPr>
          <w:trHeight w:val="624"/>
        </w:trPr>
        <w:tc>
          <w:tcPr>
            <w:tcW w:w="2689" w:type="dxa"/>
          </w:tcPr>
          <w:p w14:paraId="1F5B6A3D"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Walk on the Wild side</w:t>
            </w:r>
          </w:p>
        </w:tc>
        <w:tc>
          <w:tcPr>
            <w:tcW w:w="6327" w:type="dxa"/>
          </w:tcPr>
          <w:p w14:paraId="110776A3" w14:textId="77777777" w:rsidR="003B61D9" w:rsidRPr="00663894" w:rsidRDefault="003B61D9" w:rsidP="00C77169">
            <w:pPr>
              <w:rPr>
                <w:rFonts w:ascii="Abadi" w:hAnsi="Abadi" w:cs="Arial"/>
                <w:sz w:val="24"/>
                <w:szCs w:val="24"/>
              </w:rPr>
            </w:pPr>
            <w:r w:rsidRPr="00663894">
              <w:rPr>
                <w:rFonts w:ascii="Abadi" w:hAnsi="Abadi" w:cs="Arial"/>
                <w:sz w:val="24"/>
                <w:szCs w:val="24"/>
              </w:rPr>
              <w:t>A local grant funded project in 2022/23 involving 3 local walks and lunch for villagers to get to know the local environment and history - 26 people and 5 dogs attended.</w:t>
            </w:r>
          </w:p>
        </w:tc>
      </w:tr>
      <w:tr w:rsidR="003B61D9" w14:paraId="547274AE" w14:textId="77777777" w:rsidTr="00663894">
        <w:trPr>
          <w:trHeight w:val="624"/>
        </w:trPr>
        <w:tc>
          <w:tcPr>
            <w:tcW w:w="2689" w:type="dxa"/>
          </w:tcPr>
          <w:p w14:paraId="65D6588A"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Events</w:t>
            </w:r>
          </w:p>
        </w:tc>
        <w:tc>
          <w:tcPr>
            <w:tcW w:w="6327" w:type="dxa"/>
          </w:tcPr>
          <w:p w14:paraId="6B0F9241" w14:textId="77777777" w:rsidR="003B61D9" w:rsidRPr="00663894" w:rsidRDefault="003B61D9" w:rsidP="00C77169">
            <w:pPr>
              <w:rPr>
                <w:rFonts w:ascii="Abadi" w:hAnsi="Abadi" w:cs="Arial"/>
                <w:sz w:val="24"/>
                <w:szCs w:val="24"/>
              </w:rPr>
            </w:pPr>
            <w:r w:rsidRPr="00663894">
              <w:rPr>
                <w:rFonts w:ascii="Abadi" w:hAnsi="Abadi" w:cs="Arial"/>
                <w:sz w:val="24"/>
                <w:szCs w:val="24"/>
              </w:rPr>
              <w:t>TN22 Volunteer tea party</w:t>
            </w:r>
          </w:p>
          <w:p w14:paraId="4F6AA593" w14:textId="77777777" w:rsidR="003B61D9" w:rsidRPr="00663894" w:rsidRDefault="003B61D9" w:rsidP="00C77169">
            <w:pPr>
              <w:rPr>
                <w:rFonts w:ascii="Abadi" w:hAnsi="Abadi" w:cs="Arial"/>
                <w:sz w:val="24"/>
                <w:szCs w:val="24"/>
              </w:rPr>
            </w:pPr>
            <w:r w:rsidRPr="00663894">
              <w:rPr>
                <w:rFonts w:ascii="Abadi" w:hAnsi="Abadi" w:cs="Arial"/>
                <w:sz w:val="24"/>
                <w:szCs w:val="24"/>
              </w:rPr>
              <w:t>The Rude Mechanical Theatre Company visit the field once a year and attract an audience of @ 50 – 70 people. It is a fabulous setting for a fabulous performance.</w:t>
            </w:r>
          </w:p>
          <w:p w14:paraId="495EC9D9" w14:textId="77777777" w:rsidR="003B61D9" w:rsidRPr="00663894" w:rsidRDefault="003B61D9" w:rsidP="00C77169">
            <w:pPr>
              <w:rPr>
                <w:rFonts w:ascii="Abadi" w:hAnsi="Abadi" w:cs="Arial"/>
                <w:sz w:val="24"/>
                <w:szCs w:val="24"/>
              </w:rPr>
            </w:pPr>
          </w:p>
        </w:tc>
      </w:tr>
      <w:tr w:rsidR="003B61D9" w14:paraId="57C2A6D8" w14:textId="77777777" w:rsidTr="00663894">
        <w:trPr>
          <w:trHeight w:val="624"/>
        </w:trPr>
        <w:tc>
          <w:tcPr>
            <w:tcW w:w="2689" w:type="dxa"/>
          </w:tcPr>
          <w:p w14:paraId="45F311CD"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Committee Meetings &amp; Activities</w:t>
            </w:r>
          </w:p>
        </w:tc>
        <w:tc>
          <w:tcPr>
            <w:tcW w:w="6327" w:type="dxa"/>
          </w:tcPr>
          <w:p w14:paraId="18FEB01B" w14:textId="77777777" w:rsidR="003B61D9" w:rsidRPr="00663894" w:rsidRDefault="003B61D9" w:rsidP="00C77169">
            <w:pPr>
              <w:rPr>
                <w:rFonts w:ascii="Abadi" w:hAnsi="Abadi" w:cs="Arial"/>
                <w:sz w:val="24"/>
                <w:szCs w:val="24"/>
              </w:rPr>
            </w:pPr>
            <w:r w:rsidRPr="00663894">
              <w:rPr>
                <w:rFonts w:ascii="Abadi" w:hAnsi="Abadi" w:cs="Arial"/>
                <w:sz w:val="24"/>
                <w:szCs w:val="24"/>
              </w:rPr>
              <w:t>The work of the HDPFA Committee and volunteers is year-round.</w:t>
            </w:r>
          </w:p>
          <w:p w14:paraId="7DB6ABFC" w14:textId="77777777" w:rsidR="003B61D9" w:rsidRPr="00663894" w:rsidRDefault="003B61D9" w:rsidP="00C77169">
            <w:pPr>
              <w:rPr>
                <w:rFonts w:ascii="Abadi" w:hAnsi="Abadi" w:cs="Arial"/>
                <w:sz w:val="24"/>
                <w:szCs w:val="24"/>
              </w:rPr>
            </w:pPr>
            <w:r w:rsidRPr="00663894">
              <w:rPr>
                <w:rFonts w:ascii="Abadi" w:hAnsi="Abadi" w:cs="Arial"/>
                <w:sz w:val="24"/>
                <w:szCs w:val="24"/>
              </w:rPr>
              <w:t>We currently have 6 Trustees and 5 additional volunteers.</w:t>
            </w:r>
          </w:p>
          <w:p w14:paraId="63F0DAE1" w14:textId="77777777" w:rsidR="003B61D9" w:rsidRPr="00663894" w:rsidRDefault="003B61D9" w:rsidP="00C77169">
            <w:pPr>
              <w:rPr>
                <w:rFonts w:ascii="Abadi" w:hAnsi="Abadi" w:cs="Arial"/>
                <w:sz w:val="24"/>
                <w:szCs w:val="24"/>
              </w:rPr>
            </w:pPr>
            <w:r w:rsidRPr="00663894">
              <w:rPr>
                <w:rFonts w:ascii="Abadi" w:hAnsi="Abadi" w:cs="Arial"/>
                <w:sz w:val="24"/>
                <w:szCs w:val="24"/>
              </w:rPr>
              <w:t>On average we meet 6 – 8 times a year and have @ 6 – 8 maintenance sessions as a volunteer group with the Cricket Wicket maintenance required weekly (and daily during very hot weather). This is all undertaken by volunteers.</w:t>
            </w:r>
          </w:p>
          <w:p w14:paraId="2A09DF27" w14:textId="77777777" w:rsidR="003B61D9" w:rsidRPr="00663894" w:rsidRDefault="003B61D9" w:rsidP="00C77169">
            <w:pPr>
              <w:rPr>
                <w:rFonts w:ascii="Abadi" w:hAnsi="Abadi" w:cs="Arial"/>
                <w:sz w:val="24"/>
                <w:szCs w:val="24"/>
              </w:rPr>
            </w:pPr>
            <w:r w:rsidRPr="00663894">
              <w:rPr>
                <w:rFonts w:ascii="Abadi" w:hAnsi="Abadi" w:cs="Arial"/>
                <w:sz w:val="24"/>
                <w:szCs w:val="24"/>
              </w:rPr>
              <w:t>Vigilance is required year-round for storm damage in the winter - tree inspections, grass cutting maintenance schedules and liaising with contractors, the maintenance of the Cricket wicket by volunteers and Bonfire Night is our busiest period of the year to ensure the event is safe and a success.</w:t>
            </w:r>
          </w:p>
        </w:tc>
      </w:tr>
      <w:tr w:rsidR="003B61D9" w14:paraId="03B31E52" w14:textId="77777777" w:rsidTr="00663894">
        <w:trPr>
          <w:trHeight w:val="624"/>
        </w:trPr>
        <w:tc>
          <w:tcPr>
            <w:tcW w:w="2689" w:type="dxa"/>
          </w:tcPr>
          <w:p w14:paraId="618797D7"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Children’s Play</w:t>
            </w:r>
          </w:p>
        </w:tc>
        <w:tc>
          <w:tcPr>
            <w:tcW w:w="6327" w:type="dxa"/>
          </w:tcPr>
          <w:p w14:paraId="29D8F81C" w14:textId="77777777" w:rsidR="003B61D9" w:rsidRPr="00663894" w:rsidRDefault="003B61D9" w:rsidP="00C77169">
            <w:pPr>
              <w:rPr>
                <w:rFonts w:ascii="Abadi" w:hAnsi="Abadi" w:cs="Arial"/>
                <w:sz w:val="24"/>
                <w:szCs w:val="24"/>
              </w:rPr>
            </w:pPr>
            <w:r w:rsidRPr="00663894">
              <w:rPr>
                <w:rFonts w:ascii="Abadi" w:hAnsi="Abadi" w:cs="Arial"/>
                <w:sz w:val="24"/>
                <w:szCs w:val="24"/>
              </w:rPr>
              <w:t xml:space="preserve">The play area is managed and inspected by the Parish Council </w:t>
            </w:r>
          </w:p>
        </w:tc>
      </w:tr>
      <w:tr w:rsidR="003B61D9" w14:paraId="0B31FA1B" w14:textId="77777777" w:rsidTr="00663894">
        <w:trPr>
          <w:trHeight w:val="624"/>
        </w:trPr>
        <w:tc>
          <w:tcPr>
            <w:tcW w:w="2689" w:type="dxa"/>
          </w:tcPr>
          <w:p w14:paraId="099EE298" w14:textId="77777777" w:rsidR="003B61D9" w:rsidRPr="00663894" w:rsidRDefault="003B61D9" w:rsidP="00C77169">
            <w:pPr>
              <w:rPr>
                <w:rFonts w:ascii="Abadi" w:hAnsi="Abadi" w:cs="Arial"/>
                <w:b/>
                <w:bCs/>
                <w:sz w:val="24"/>
                <w:szCs w:val="24"/>
              </w:rPr>
            </w:pPr>
            <w:r w:rsidRPr="00663894">
              <w:rPr>
                <w:rFonts w:ascii="Abadi" w:hAnsi="Abadi" w:cs="Arial"/>
                <w:b/>
                <w:bCs/>
                <w:sz w:val="24"/>
                <w:szCs w:val="24"/>
              </w:rPr>
              <w:t>Dog walkers</w:t>
            </w:r>
          </w:p>
        </w:tc>
        <w:tc>
          <w:tcPr>
            <w:tcW w:w="6327" w:type="dxa"/>
          </w:tcPr>
          <w:p w14:paraId="2F679A8A" w14:textId="77777777" w:rsidR="003B61D9" w:rsidRPr="00663894" w:rsidRDefault="003B61D9" w:rsidP="00C77169">
            <w:pPr>
              <w:rPr>
                <w:rFonts w:ascii="Abadi" w:hAnsi="Abadi" w:cs="Arial"/>
                <w:sz w:val="24"/>
                <w:szCs w:val="24"/>
              </w:rPr>
            </w:pPr>
            <w:r w:rsidRPr="00663894">
              <w:rPr>
                <w:rFonts w:ascii="Abadi" w:hAnsi="Abadi" w:cs="Arial"/>
                <w:sz w:val="24"/>
                <w:szCs w:val="24"/>
              </w:rPr>
              <w:t>The Playing Field is a very popular area for local dog walkers.</w:t>
            </w:r>
          </w:p>
          <w:p w14:paraId="34A07840" w14:textId="77777777" w:rsidR="003B61D9" w:rsidRPr="00663894" w:rsidRDefault="003B61D9" w:rsidP="00C77169">
            <w:pPr>
              <w:rPr>
                <w:rFonts w:ascii="Abadi" w:hAnsi="Abadi" w:cs="Arial"/>
                <w:sz w:val="24"/>
                <w:szCs w:val="24"/>
              </w:rPr>
            </w:pPr>
            <w:r w:rsidRPr="00663894">
              <w:rPr>
                <w:rFonts w:ascii="Abadi" w:hAnsi="Abadi" w:cs="Arial"/>
                <w:sz w:val="24"/>
                <w:szCs w:val="24"/>
              </w:rPr>
              <w:t>HDPFA have funded and provided a Bin that dispenses Dog waste bag for visitors to the fields, so that the field is kept clean and safe for all visitors.</w:t>
            </w:r>
          </w:p>
        </w:tc>
      </w:tr>
    </w:tbl>
    <w:p w14:paraId="7773DFA5" w14:textId="77777777" w:rsidR="00E2188E" w:rsidRPr="006A1424" w:rsidRDefault="00E2188E">
      <w:pPr>
        <w:rPr>
          <w:rFonts w:ascii="Abadi" w:hAnsi="Abadi" w:cs="Arial"/>
          <w:b/>
          <w:bCs/>
          <w:color w:val="005400"/>
        </w:rPr>
      </w:pPr>
    </w:p>
    <w:p w14:paraId="2E0763AE" w14:textId="258E5339" w:rsidR="009C7CC1" w:rsidRPr="00476918" w:rsidRDefault="00604222" w:rsidP="00101E61">
      <w:pPr>
        <w:pStyle w:val="Heading1"/>
        <w:numPr>
          <w:ilvl w:val="0"/>
          <w:numId w:val="0"/>
        </w:numPr>
        <w:rPr>
          <w:rFonts w:ascii="Abadi" w:hAnsi="Abadi" w:cs="Arial"/>
          <w:b/>
          <w:bCs/>
          <w:color w:val="auto"/>
          <w:sz w:val="24"/>
          <w:szCs w:val="24"/>
        </w:rPr>
      </w:pPr>
      <w:r w:rsidRPr="000238E5">
        <w:rPr>
          <w:rFonts w:ascii="Abadi" w:hAnsi="Abadi" w:cs="Arial"/>
          <w:b/>
          <w:bCs/>
          <w:color w:val="auto"/>
        </w:rPr>
        <w:t>PART 6 THE FUTURE</w:t>
      </w:r>
    </w:p>
    <w:p w14:paraId="766F930F" w14:textId="215B366C" w:rsidR="00E247AB" w:rsidRPr="006A1424" w:rsidRDefault="00000000" w:rsidP="00E247AB">
      <w:pPr>
        <w:rPr>
          <w:rFonts w:ascii="Abadi" w:hAnsi="Abadi" w:cs="Arial"/>
          <w:b/>
          <w:bCs/>
          <w:sz w:val="24"/>
          <w:szCs w:val="24"/>
        </w:rPr>
      </w:pPr>
      <w:r>
        <w:rPr>
          <w:rFonts w:ascii="Abadi" w:hAnsi="Abadi" w:cs="Arial"/>
          <w:b/>
          <w:bCs/>
        </w:rPr>
        <w:pict w14:anchorId="399C915B">
          <v:rect id="_x0000_i1032" style="width:0;height:1.5pt" o:hralign="center" o:hrstd="t" o:hr="t" fillcolor="#a0a0a0" stroked="f"/>
        </w:pict>
      </w:r>
    </w:p>
    <w:p w14:paraId="3CBB0B62" w14:textId="5C10C71D" w:rsidR="00E247AB" w:rsidRPr="00E247AB" w:rsidRDefault="00E247AB" w:rsidP="00E247AB">
      <w:pPr>
        <w:rPr>
          <w:rFonts w:ascii="Abadi" w:hAnsi="Abadi" w:cs="Arial"/>
          <w:sz w:val="24"/>
          <w:szCs w:val="24"/>
        </w:rPr>
      </w:pPr>
      <w:r w:rsidRPr="00E247AB">
        <w:rPr>
          <w:rFonts w:ascii="Abadi" w:hAnsi="Abadi" w:cs="Arial"/>
          <w:sz w:val="24"/>
          <w:szCs w:val="24"/>
        </w:rPr>
        <w:t>The new Hadlow Down Community Centre will transform the range and quality of cultural, community, recreational and sporting activities available locally. It will replace the outdated Village Hall and Sports Pavilion—both of which currently limit participation because of poor accessibility, inadequate facilities and restricted capacity—with one modern, fully accessible, multi-purpose hub designed for the next generation of community life.</w:t>
      </w:r>
    </w:p>
    <w:p w14:paraId="6EB08F42" w14:textId="77777777" w:rsidR="00E247AB" w:rsidRPr="00E247AB" w:rsidRDefault="00E247AB" w:rsidP="00030890">
      <w:pPr>
        <w:rPr>
          <w:rFonts w:ascii="Abadi" w:hAnsi="Abadi" w:cs="Arial"/>
          <w:b/>
          <w:bCs/>
          <w:sz w:val="24"/>
          <w:szCs w:val="24"/>
        </w:rPr>
      </w:pPr>
      <w:r w:rsidRPr="00E247AB">
        <w:rPr>
          <w:rFonts w:ascii="Abadi" w:hAnsi="Abadi" w:cs="Arial"/>
          <w:b/>
          <w:bCs/>
          <w:sz w:val="24"/>
          <w:szCs w:val="24"/>
        </w:rPr>
        <w:t>1. Removing Barriers Through Improved Spaces and Infrastructure</w:t>
      </w:r>
    </w:p>
    <w:p w14:paraId="0674BCF5" w14:textId="77777777" w:rsidR="00E247AB" w:rsidRPr="00E247AB" w:rsidRDefault="00E247AB" w:rsidP="00E247AB">
      <w:pPr>
        <w:rPr>
          <w:rFonts w:ascii="Abadi" w:hAnsi="Abadi" w:cs="Arial"/>
          <w:sz w:val="24"/>
          <w:szCs w:val="24"/>
        </w:rPr>
      </w:pPr>
      <w:r w:rsidRPr="00E247AB">
        <w:rPr>
          <w:rFonts w:ascii="Abadi" w:hAnsi="Abadi" w:cs="Arial"/>
          <w:sz w:val="24"/>
          <w:szCs w:val="24"/>
        </w:rPr>
        <w:lastRenderedPageBreak/>
        <w:t>The current buildings restrict use by older residents, disabled people, parents with young children, and anyone requiring compliant changing facilities or safe access.</w:t>
      </w:r>
      <w:r w:rsidRPr="00E247AB">
        <w:rPr>
          <w:rFonts w:ascii="Abadi" w:hAnsi="Abadi" w:cs="Arial"/>
          <w:sz w:val="24"/>
          <w:szCs w:val="24"/>
        </w:rPr>
        <w:br/>
        <w:t>The new centre removes these barriers by providing:</w:t>
      </w:r>
    </w:p>
    <w:p w14:paraId="4781BEB9" w14:textId="77777777" w:rsidR="00E247AB" w:rsidRPr="00E247AB" w:rsidRDefault="00E247AB" w:rsidP="00E247AB">
      <w:pPr>
        <w:numPr>
          <w:ilvl w:val="0"/>
          <w:numId w:val="27"/>
        </w:numPr>
        <w:rPr>
          <w:rFonts w:ascii="Abadi" w:hAnsi="Abadi" w:cs="Arial"/>
          <w:sz w:val="24"/>
          <w:szCs w:val="24"/>
        </w:rPr>
      </w:pPr>
      <w:r w:rsidRPr="00E247AB">
        <w:rPr>
          <w:rFonts w:ascii="Abadi" w:hAnsi="Abadi" w:cs="Arial"/>
          <w:sz w:val="24"/>
          <w:szCs w:val="24"/>
        </w:rPr>
        <w:t>Full level access throughout, with wide circulation routes and accessible toilets</w:t>
      </w:r>
    </w:p>
    <w:p w14:paraId="577E9021" w14:textId="77777777" w:rsidR="00E247AB" w:rsidRPr="00E247AB" w:rsidRDefault="00E247AB" w:rsidP="00E247AB">
      <w:pPr>
        <w:numPr>
          <w:ilvl w:val="0"/>
          <w:numId w:val="27"/>
        </w:numPr>
        <w:rPr>
          <w:rFonts w:ascii="Abadi" w:hAnsi="Abadi" w:cs="Arial"/>
          <w:sz w:val="24"/>
          <w:szCs w:val="24"/>
        </w:rPr>
      </w:pPr>
      <w:r w:rsidRPr="00E247AB">
        <w:rPr>
          <w:rFonts w:ascii="Abadi" w:hAnsi="Abadi" w:cs="Arial"/>
          <w:sz w:val="24"/>
          <w:szCs w:val="24"/>
        </w:rPr>
        <w:t>Dedicated disabled parking and step-free entry to all areas</w:t>
      </w:r>
    </w:p>
    <w:p w14:paraId="2D6C226C" w14:textId="77777777" w:rsidR="00E247AB" w:rsidRPr="00E247AB" w:rsidRDefault="00E247AB" w:rsidP="00E247AB">
      <w:pPr>
        <w:numPr>
          <w:ilvl w:val="0"/>
          <w:numId w:val="27"/>
        </w:numPr>
        <w:rPr>
          <w:rFonts w:ascii="Abadi" w:hAnsi="Abadi" w:cs="Arial"/>
          <w:sz w:val="24"/>
          <w:szCs w:val="24"/>
        </w:rPr>
      </w:pPr>
      <w:r w:rsidRPr="00E247AB">
        <w:rPr>
          <w:rFonts w:ascii="Abadi" w:hAnsi="Abadi" w:cs="Arial"/>
          <w:sz w:val="24"/>
          <w:szCs w:val="24"/>
        </w:rPr>
        <w:t>Improved lighting, safer pathways and family-friendly drop-off areas</w:t>
      </w:r>
    </w:p>
    <w:p w14:paraId="28715A4F" w14:textId="77777777" w:rsidR="00E247AB" w:rsidRPr="00E247AB" w:rsidRDefault="00E247AB" w:rsidP="00E247AB">
      <w:pPr>
        <w:numPr>
          <w:ilvl w:val="0"/>
          <w:numId w:val="27"/>
        </w:numPr>
        <w:rPr>
          <w:rFonts w:ascii="Abadi" w:hAnsi="Abadi" w:cs="Arial"/>
          <w:sz w:val="24"/>
          <w:szCs w:val="24"/>
        </w:rPr>
      </w:pPr>
      <w:r w:rsidRPr="00E247AB">
        <w:rPr>
          <w:rFonts w:ascii="Abadi" w:hAnsi="Abadi" w:cs="Arial"/>
          <w:sz w:val="24"/>
          <w:szCs w:val="24"/>
        </w:rPr>
        <w:t>Larger, flexible, high-quality internal spaces built to modern standards</w:t>
      </w:r>
    </w:p>
    <w:p w14:paraId="1FA250B5" w14:textId="77777777" w:rsidR="00E247AB" w:rsidRPr="00E247AB" w:rsidRDefault="00E247AB" w:rsidP="00E247AB">
      <w:pPr>
        <w:numPr>
          <w:ilvl w:val="0"/>
          <w:numId w:val="27"/>
        </w:numPr>
        <w:rPr>
          <w:rFonts w:ascii="Abadi" w:hAnsi="Abadi" w:cs="Arial"/>
          <w:sz w:val="24"/>
          <w:szCs w:val="24"/>
        </w:rPr>
      </w:pPr>
      <w:r w:rsidRPr="00E247AB">
        <w:rPr>
          <w:rFonts w:ascii="Abadi" w:hAnsi="Abadi" w:cs="Arial"/>
          <w:sz w:val="24"/>
          <w:szCs w:val="24"/>
        </w:rPr>
        <w:t>Modern, compliant changing rooms suitable for youth, mixed-gender, school and visiting teams</w:t>
      </w:r>
    </w:p>
    <w:p w14:paraId="30FEF896" w14:textId="77777777" w:rsidR="00E247AB" w:rsidRPr="00E247AB" w:rsidRDefault="00E247AB" w:rsidP="00E247AB">
      <w:pPr>
        <w:rPr>
          <w:rFonts w:ascii="Abadi" w:hAnsi="Abadi" w:cs="Arial"/>
          <w:sz w:val="24"/>
          <w:szCs w:val="24"/>
        </w:rPr>
      </w:pPr>
      <w:r w:rsidRPr="00E247AB">
        <w:rPr>
          <w:rFonts w:ascii="Abadi" w:hAnsi="Abadi" w:cs="Arial"/>
          <w:sz w:val="24"/>
          <w:szCs w:val="24"/>
        </w:rPr>
        <w:t>These improvements create a genuinely welcoming and inclusive environment where more people can participate comfortably and safely.</w:t>
      </w:r>
    </w:p>
    <w:p w14:paraId="40935B3F" w14:textId="29612C8D" w:rsidR="00E247AB" w:rsidRPr="00E247AB" w:rsidRDefault="00A0476E" w:rsidP="00E247AB">
      <w:pPr>
        <w:rPr>
          <w:rFonts w:ascii="Abadi" w:hAnsi="Abadi" w:cs="Arial"/>
          <w:sz w:val="24"/>
          <w:szCs w:val="24"/>
        </w:rPr>
      </w:pPr>
      <w:r w:rsidRPr="006A1424">
        <w:rPr>
          <w:rFonts w:ascii="Abadi" w:hAnsi="Abadi" w:cs="Arial"/>
          <w:noProof/>
          <w:lang w:eastAsia="en-GB"/>
        </w:rPr>
        <w:drawing>
          <wp:inline distT="0" distB="0" distL="0" distR="0" wp14:anchorId="0FF6E648" wp14:editId="5655BE7C">
            <wp:extent cx="5894951" cy="3538538"/>
            <wp:effectExtent l="76200" t="76200" r="125095" b="138430"/>
            <wp:docPr id="1245897052" name="Picture 1" descr="A building with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897052" name="Picture 1" descr="A building with a parking lot&#10;&#10;Description automatically generated"/>
                    <pic:cNvPicPr/>
                  </pic:nvPicPr>
                  <pic:blipFill>
                    <a:blip r:embed="rId16"/>
                    <a:stretch>
                      <a:fillRect/>
                    </a:stretch>
                  </pic:blipFill>
                  <pic:spPr>
                    <a:xfrm>
                      <a:off x="0" y="0"/>
                      <a:ext cx="5923644" cy="35557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86E94F" w14:textId="77777777" w:rsidR="00D262E5" w:rsidRPr="006A1424" w:rsidRDefault="00D262E5" w:rsidP="00030890">
      <w:pPr>
        <w:rPr>
          <w:rFonts w:ascii="Abadi" w:hAnsi="Abadi" w:cs="Arial"/>
          <w:b/>
          <w:bCs/>
          <w:sz w:val="24"/>
          <w:szCs w:val="24"/>
        </w:rPr>
      </w:pPr>
    </w:p>
    <w:p w14:paraId="70206809" w14:textId="24CCEC03" w:rsidR="00E247AB" w:rsidRPr="00E247AB" w:rsidRDefault="00E247AB" w:rsidP="00030890">
      <w:pPr>
        <w:rPr>
          <w:rFonts w:ascii="Abadi" w:hAnsi="Abadi" w:cs="Arial"/>
          <w:b/>
          <w:bCs/>
          <w:sz w:val="24"/>
          <w:szCs w:val="24"/>
        </w:rPr>
      </w:pPr>
      <w:r w:rsidRPr="00E247AB">
        <w:rPr>
          <w:rFonts w:ascii="Abadi" w:hAnsi="Abadi" w:cs="Arial"/>
          <w:b/>
          <w:bCs/>
          <w:sz w:val="24"/>
          <w:szCs w:val="24"/>
        </w:rPr>
        <w:t>2. A Broader Range of Activities Made Possible</w:t>
      </w:r>
    </w:p>
    <w:p w14:paraId="26440D8B" w14:textId="77777777" w:rsidR="00E247AB" w:rsidRPr="00E247AB" w:rsidRDefault="00E247AB" w:rsidP="00E247AB">
      <w:pPr>
        <w:rPr>
          <w:rFonts w:ascii="Abadi" w:hAnsi="Abadi" w:cs="Arial"/>
          <w:sz w:val="24"/>
          <w:szCs w:val="24"/>
        </w:rPr>
      </w:pPr>
      <w:r w:rsidRPr="00E247AB">
        <w:rPr>
          <w:rFonts w:ascii="Abadi" w:hAnsi="Abadi" w:cs="Arial"/>
          <w:sz w:val="24"/>
          <w:szCs w:val="24"/>
        </w:rPr>
        <w:t>With high-quality, flexible spaces, the new hall will support a much wider and more diverse programme, including:</w:t>
      </w:r>
    </w:p>
    <w:p w14:paraId="1BC8531B" w14:textId="77777777" w:rsidR="00E247AB" w:rsidRPr="00E247AB" w:rsidRDefault="00E247AB" w:rsidP="00E247AB">
      <w:pPr>
        <w:numPr>
          <w:ilvl w:val="0"/>
          <w:numId w:val="28"/>
        </w:numPr>
        <w:rPr>
          <w:rFonts w:ascii="Abadi" w:hAnsi="Abadi" w:cs="Arial"/>
          <w:sz w:val="24"/>
          <w:szCs w:val="24"/>
        </w:rPr>
      </w:pPr>
      <w:r w:rsidRPr="00E247AB">
        <w:rPr>
          <w:rFonts w:ascii="Abadi" w:hAnsi="Abadi" w:cs="Arial"/>
          <w:sz w:val="24"/>
          <w:szCs w:val="24"/>
        </w:rPr>
        <w:t>Arts, regional theatre and cultural events (up to 200-seat capacity)</w:t>
      </w:r>
    </w:p>
    <w:p w14:paraId="6F2902D4" w14:textId="77777777" w:rsidR="00E247AB" w:rsidRPr="00E247AB" w:rsidRDefault="00E247AB" w:rsidP="00E247AB">
      <w:pPr>
        <w:numPr>
          <w:ilvl w:val="0"/>
          <w:numId w:val="28"/>
        </w:numPr>
        <w:rPr>
          <w:rFonts w:ascii="Abadi" w:hAnsi="Abadi" w:cs="Arial"/>
          <w:sz w:val="24"/>
          <w:szCs w:val="24"/>
        </w:rPr>
      </w:pPr>
      <w:r w:rsidRPr="00E247AB">
        <w:rPr>
          <w:rFonts w:ascii="Abadi" w:hAnsi="Abadi" w:cs="Arial"/>
          <w:sz w:val="24"/>
          <w:szCs w:val="24"/>
        </w:rPr>
        <w:t>Seasonal markets, exhibitions and community cafés</w:t>
      </w:r>
    </w:p>
    <w:p w14:paraId="135E7EEC" w14:textId="77777777" w:rsidR="00E247AB" w:rsidRPr="00E247AB" w:rsidRDefault="00E247AB" w:rsidP="00E247AB">
      <w:pPr>
        <w:numPr>
          <w:ilvl w:val="0"/>
          <w:numId w:val="28"/>
        </w:numPr>
        <w:rPr>
          <w:rFonts w:ascii="Abadi" w:hAnsi="Abadi" w:cs="Arial"/>
          <w:sz w:val="24"/>
          <w:szCs w:val="24"/>
        </w:rPr>
      </w:pPr>
      <w:r w:rsidRPr="00E247AB">
        <w:rPr>
          <w:rFonts w:ascii="Abadi" w:hAnsi="Abadi" w:cs="Arial"/>
          <w:sz w:val="24"/>
          <w:szCs w:val="24"/>
        </w:rPr>
        <w:t>Children’s activities, family events and intergenerational programmes</w:t>
      </w:r>
    </w:p>
    <w:p w14:paraId="2B37D99C" w14:textId="77777777" w:rsidR="00E247AB" w:rsidRPr="00E247AB" w:rsidRDefault="00E247AB" w:rsidP="00E247AB">
      <w:pPr>
        <w:numPr>
          <w:ilvl w:val="0"/>
          <w:numId w:val="28"/>
        </w:numPr>
        <w:rPr>
          <w:rFonts w:ascii="Abadi" w:hAnsi="Abadi" w:cs="Arial"/>
          <w:sz w:val="24"/>
          <w:szCs w:val="24"/>
        </w:rPr>
      </w:pPr>
      <w:r w:rsidRPr="00E247AB">
        <w:rPr>
          <w:rFonts w:ascii="Abadi" w:hAnsi="Abadi" w:cs="Arial"/>
          <w:sz w:val="24"/>
          <w:szCs w:val="24"/>
        </w:rPr>
        <w:t>Yoga, Pilates, dance, wellbeing and fitness classes</w:t>
      </w:r>
    </w:p>
    <w:p w14:paraId="18A40027" w14:textId="77777777" w:rsidR="00E247AB" w:rsidRPr="00E247AB" w:rsidRDefault="00E247AB" w:rsidP="00E247AB">
      <w:pPr>
        <w:numPr>
          <w:ilvl w:val="0"/>
          <w:numId w:val="28"/>
        </w:numPr>
        <w:rPr>
          <w:rFonts w:ascii="Abadi" w:hAnsi="Abadi" w:cs="Arial"/>
          <w:sz w:val="24"/>
          <w:szCs w:val="24"/>
        </w:rPr>
      </w:pPr>
      <w:r w:rsidRPr="00E247AB">
        <w:rPr>
          <w:rFonts w:ascii="Abadi" w:hAnsi="Abadi" w:cs="Arial"/>
          <w:sz w:val="24"/>
          <w:szCs w:val="24"/>
        </w:rPr>
        <w:t>Badminton, pickleball, short mat bowls, martial arts and indoor junior sport</w:t>
      </w:r>
    </w:p>
    <w:p w14:paraId="66A6A0C5" w14:textId="77777777" w:rsidR="00E247AB" w:rsidRDefault="00E247AB" w:rsidP="00E247AB">
      <w:pPr>
        <w:numPr>
          <w:ilvl w:val="0"/>
          <w:numId w:val="28"/>
        </w:numPr>
        <w:rPr>
          <w:rFonts w:ascii="Abadi" w:hAnsi="Abadi" w:cs="Arial"/>
          <w:sz w:val="24"/>
          <w:szCs w:val="24"/>
        </w:rPr>
      </w:pPr>
      <w:r w:rsidRPr="00E247AB">
        <w:rPr>
          <w:rFonts w:ascii="Abadi" w:hAnsi="Abadi" w:cs="Arial"/>
          <w:sz w:val="24"/>
          <w:szCs w:val="24"/>
        </w:rPr>
        <w:lastRenderedPageBreak/>
        <w:t>Youth football training (including for girls), running groups and school sport, supported by modern changing facilities</w:t>
      </w:r>
    </w:p>
    <w:p w14:paraId="7C2027F2" w14:textId="3BCEABA9" w:rsidR="00FD3E4A" w:rsidRPr="00E247AB" w:rsidRDefault="00FD3E4A" w:rsidP="00E247AB">
      <w:pPr>
        <w:numPr>
          <w:ilvl w:val="0"/>
          <w:numId w:val="28"/>
        </w:numPr>
        <w:rPr>
          <w:rFonts w:ascii="Abadi" w:hAnsi="Abadi" w:cs="Arial"/>
          <w:sz w:val="24"/>
          <w:szCs w:val="24"/>
        </w:rPr>
      </w:pPr>
      <w:r>
        <w:rPr>
          <w:rFonts w:ascii="Abadi" w:hAnsi="Abadi" w:cs="Arial"/>
          <w:sz w:val="24"/>
          <w:szCs w:val="24"/>
        </w:rPr>
        <w:t xml:space="preserve">Outreach </w:t>
      </w:r>
      <w:r w:rsidR="00261887">
        <w:rPr>
          <w:rFonts w:ascii="Abadi" w:hAnsi="Abadi" w:cs="Arial"/>
          <w:sz w:val="24"/>
          <w:szCs w:val="24"/>
        </w:rPr>
        <w:t>NHS and community clinics</w:t>
      </w:r>
      <w:r w:rsidR="00B316B2">
        <w:rPr>
          <w:rFonts w:ascii="Abadi" w:hAnsi="Abadi" w:cs="Arial"/>
          <w:sz w:val="24"/>
          <w:szCs w:val="24"/>
        </w:rPr>
        <w:t xml:space="preserve"> – e.g.. Space for </w:t>
      </w:r>
      <w:r w:rsidR="00B316B2" w:rsidRPr="00B316B2">
        <w:rPr>
          <w:rFonts w:ascii="Abadi" w:hAnsi="Abadi" w:cs="Arial"/>
          <w:sz w:val="24"/>
          <w:szCs w:val="24"/>
        </w:rPr>
        <w:t>allied health professionals who provide diagnostic, preventative, rehabilitative, and therapeutic patient care.</w:t>
      </w:r>
    </w:p>
    <w:p w14:paraId="2172A625" w14:textId="77777777" w:rsidR="00E247AB" w:rsidRPr="00E247AB" w:rsidRDefault="00E247AB" w:rsidP="00E247AB">
      <w:pPr>
        <w:rPr>
          <w:rFonts w:ascii="Abadi" w:hAnsi="Abadi" w:cs="Arial"/>
          <w:sz w:val="24"/>
          <w:szCs w:val="24"/>
        </w:rPr>
      </w:pPr>
      <w:r w:rsidRPr="00E247AB">
        <w:rPr>
          <w:rFonts w:ascii="Abadi" w:hAnsi="Abadi" w:cs="Arial"/>
          <w:sz w:val="24"/>
          <w:szCs w:val="24"/>
        </w:rPr>
        <w:t>This expanded programme reflects the range of activities residents told us they want through our 2023 community survey.</w:t>
      </w:r>
    </w:p>
    <w:p w14:paraId="465CA797" w14:textId="1B556BA1" w:rsidR="00E247AB" w:rsidRPr="00E247AB" w:rsidRDefault="00E247AB" w:rsidP="00E247AB">
      <w:pPr>
        <w:rPr>
          <w:rFonts w:ascii="Abadi" w:hAnsi="Abadi" w:cs="Arial"/>
          <w:sz w:val="24"/>
          <w:szCs w:val="24"/>
        </w:rPr>
      </w:pPr>
    </w:p>
    <w:p w14:paraId="6B963700" w14:textId="77777777" w:rsidR="00E247AB" w:rsidRPr="00E247AB" w:rsidRDefault="00E247AB" w:rsidP="00030890">
      <w:pPr>
        <w:rPr>
          <w:rFonts w:ascii="Abadi" w:hAnsi="Abadi" w:cs="Arial"/>
          <w:b/>
          <w:bCs/>
          <w:sz w:val="24"/>
          <w:szCs w:val="24"/>
        </w:rPr>
      </w:pPr>
      <w:r w:rsidRPr="00E247AB">
        <w:rPr>
          <w:rFonts w:ascii="Abadi" w:hAnsi="Abadi" w:cs="Arial"/>
          <w:b/>
          <w:bCs/>
          <w:sz w:val="24"/>
          <w:szCs w:val="24"/>
        </w:rPr>
        <w:t>3. A Step-Change in Local Participation</w:t>
      </w:r>
    </w:p>
    <w:p w14:paraId="7CC8F175" w14:textId="00A15874" w:rsidR="00E247AB" w:rsidRPr="00E247AB" w:rsidRDefault="00E247AB" w:rsidP="00E247AB">
      <w:pPr>
        <w:rPr>
          <w:rFonts w:ascii="Abadi" w:hAnsi="Abadi" w:cs="Arial"/>
          <w:sz w:val="24"/>
          <w:szCs w:val="24"/>
        </w:rPr>
      </w:pPr>
      <w:r w:rsidRPr="00E247AB">
        <w:rPr>
          <w:rFonts w:ascii="Abadi" w:hAnsi="Abadi" w:cs="Arial"/>
          <w:sz w:val="24"/>
          <w:szCs w:val="24"/>
        </w:rPr>
        <w:t>By providing modern facilities and removing the physical and practical constraints of the current buildings, the new centre will significantly increase participation. It will:</w:t>
      </w:r>
    </w:p>
    <w:p w14:paraId="43E41C73" w14:textId="5C5545DC" w:rsidR="00E247AB" w:rsidRPr="00E247AB" w:rsidRDefault="00E247AB" w:rsidP="00E247AB">
      <w:pPr>
        <w:numPr>
          <w:ilvl w:val="0"/>
          <w:numId w:val="29"/>
        </w:numPr>
        <w:rPr>
          <w:rFonts w:ascii="Abadi" w:hAnsi="Abadi" w:cs="Arial"/>
          <w:sz w:val="24"/>
          <w:szCs w:val="24"/>
        </w:rPr>
      </w:pPr>
      <w:r w:rsidRPr="00E247AB">
        <w:rPr>
          <w:rFonts w:ascii="Abadi" w:hAnsi="Abadi" w:cs="Arial"/>
          <w:sz w:val="24"/>
          <w:szCs w:val="24"/>
        </w:rPr>
        <w:t>Provide larger, safer, more welcoming spaces that support more activities and bigger class sizes</w:t>
      </w:r>
    </w:p>
    <w:p w14:paraId="212446DD" w14:textId="77777777" w:rsidR="00E247AB" w:rsidRPr="00E247AB" w:rsidRDefault="00E247AB" w:rsidP="00E247AB">
      <w:pPr>
        <w:numPr>
          <w:ilvl w:val="0"/>
          <w:numId w:val="29"/>
        </w:numPr>
        <w:rPr>
          <w:rFonts w:ascii="Abadi" w:hAnsi="Abadi" w:cs="Arial"/>
          <w:sz w:val="24"/>
          <w:szCs w:val="24"/>
        </w:rPr>
      </w:pPr>
      <w:r w:rsidRPr="00E247AB">
        <w:rPr>
          <w:rFonts w:ascii="Abadi" w:hAnsi="Abadi" w:cs="Arial"/>
          <w:sz w:val="24"/>
          <w:szCs w:val="24"/>
        </w:rPr>
        <w:t>Enable sports and fitness sessions that are currently not possible due to limited space or safety issues</w:t>
      </w:r>
    </w:p>
    <w:p w14:paraId="07BF5305" w14:textId="77777777" w:rsidR="00E247AB" w:rsidRPr="00E247AB" w:rsidRDefault="00E247AB" w:rsidP="00E247AB">
      <w:pPr>
        <w:numPr>
          <w:ilvl w:val="0"/>
          <w:numId w:val="29"/>
        </w:numPr>
        <w:rPr>
          <w:rFonts w:ascii="Abadi" w:hAnsi="Abadi" w:cs="Arial"/>
          <w:sz w:val="24"/>
          <w:szCs w:val="24"/>
        </w:rPr>
      </w:pPr>
      <w:r w:rsidRPr="00E247AB">
        <w:rPr>
          <w:rFonts w:ascii="Abadi" w:hAnsi="Abadi" w:cs="Arial"/>
          <w:sz w:val="24"/>
          <w:szCs w:val="24"/>
        </w:rPr>
        <w:t>Offer fully inclusive facilities that older people, disabled residents, families and young people can confidently access</w:t>
      </w:r>
    </w:p>
    <w:p w14:paraId="51E0AC46" w14:textId="77777777" w:rsidR="00E247AB" w:rsidRPr="00E247AB" w:rsidRDefault="00E247AB" w:rsidP="00E247AB">
      <w:pPr>
        <w:numPr>
          <w:ilvl w:val="0"/>
          <w:numId w:val="29"/>
        </w:numPr>
        <w:rPr>
          <w:rFonts w:ascii="Abadi" w:hAnsi="Abadi" w:cs="Arial"/>
          <w:sz w:val="24"/>
          <w:szCs w:val="24"/>
        </w:rPr>
      </w:pPr>
      <w:r w:rsidRPr="00E247AB">
        <w:rPr>
          <w:rFonts w:ascii="Abadi" w:hAnsi="Abadi" w:cs="Arial"/>
          <w:sz w:val="24"/>
          <w:szCs w:val="24"/>
        </w:rPr>
        <w:t>Allow St Mark’s School, youth teams and community sports clubs to make full use of the grounds and indoor spaces</w:t>
      </w:r>
    </w:p>
    <w:p w14:paraId="680F5685" w14:textId="07D0365F" w:rsidR="00E247AB" w:rsidRPr="00E247AB" w:rsidRDefault="00E247AB" w:rsidP="00E247AB">
      <w:pPr>
        <w:numPr>
          <w:ilvl w:val="0"/>
          <w:numId w:val="29"/>
        </w:numPr>
        <w:rPr>
          <w:rFonts w:ascii="Abadi" w:hAnsi="Abadi" w:cs="Arial"/>
          <w:sz w:val="24"/>
          <w:szCs w:val="24"/>
        </w:rPr>
      </w:pPr>
      <w:r w:rsidRPr="00E247AB">
        <w:rPr>
          <w:rFonts w:ascii="Abadi" w:hAnsi="Abadi" w:cs="Arial"/>
          <w:sz w:val="24"/>
          <w:szCs w:val="24"/>
        </w:rPr>
        <w:t>Attract new clubs, fitness instructors and cultural groups to operate in the village</w:t>
      </w:r>
    </w:p>
    <w:p w14:paraId="2F7707BB" w14:textId="77777777" w:rsidR="00E247AB" w:rsidRPr="00E247AB" w:rsidRDefault="00E247AB" w:rsidP="00030890">
      <w:pPr>
        <w:rPr>
          <w:rFonts w:ascii="Abadi" w:hAnsi="Abadi" w:cs="Arial"/>
          <w:b/>
          <w:bCs/>
          <w:sz w:val="24"/>
          <w:szCs w:val="24"/>
        </w:rPr>
      </w:pPr>
      <w:r w:rsidRPr="00E247AB">
        <w:rPr>
          <w:rFonts w:ascii="Abadi" w:hAnsi="Abadi" w:cs="Arial"/>
          <w:b/>
          <w:bCs/>
          <w:sz w:val="24"/>
          <w:szCs w:val="24"/>
        </w:rPr>
        <w:t>4. Summary of Community Benefits</w:t>
      </w:r>
    </w:p>
    <w:p w14:paraId="04705B7E" w14:textId="77777777" w:rsidR="00E247AB" w:rsidRPr="00E247AB" w:rsidRDefault="00E247AB" w:rsidP="00E247AB">
      <w:pPr>
        <w:rPr>
          <w:rFonts w:ascii="Abadi" w:hAnsi="Abadi" w:cs="Arial"/>
          <w:sz w:val="24"/>
          <w:szCs w:val="24"/>
        </w:rPr>
      </w:pPr>
      <w:r w:rsidRPr="00E247AB">
        <w:rPr>
          <w:rFonts w:ascii="Abadi" w:hAnsi="Abadi" w:cs="Arial"/>
          <w:sz w:val="24"/>
          <w:szCs w:val="24"/>
        </w:rPr>
        <w:t>The new community centre will deliver major long-term benefits by:</w:t>
      </w:r>
    </w:p>
    <w:p w14:paraId="657299FB" w14:textId="77777777" w:rsidR="00E247AB" w:rsidRPr="00E247AB" w:rsidRDefault="00E247AB" w:rsidP="00E247AB">
      <w:pPr>
        <w:numPr>
          <w:ilvl w:val="0"/>
          <w:numId w:val="30"/>
        </w:numPr>
        <w:rPr>
          <w:rFonts w:ascii="Abadi" w:hAnsi="Abadi" w:cs="Arial"/>
          <w:sz w:val="24"/>
          <w:szCs w:val="24"/>
        </w:rPr>
      </w:pPr>
      <w:r w:rsidRPr="00E247AB">
        <w:rPr>
          <w:rFonts w:ascii="Abadi" w:hAnsi="Abadi" w:cs="Arial"/>
          <w:sz w:val="24"/>
          <w:szCs w:val="24"/>
        </w:rPr>
        <w:t>Removing the physical barriers that currently prevent many residents from taking part</w:t>
      </w:r>
    </w:p>
    <w:p w14:paraId="788A2EA3" w14:textId="77777777" w:rsidR="00E247AB" w:rsidRPr="00E247AB" w:rsidRDefault="00E247AB" w:rsidP="00E247AB">
      <w:pPr>
        <w:numPr>
          <w:ilvl w:val="0"/>
          <w:numId w:val="30"/>
        </w:numPr>
        <w:rPr>
          <w:rFonts w:ascii="Abadi" w:hAnsi="Abadi" w:cs="Arial"/>
          <w:sz w:val="24"/>
          <w:szCs w:val="24"/>
        </w:rPr>
      </w:pPr>
      <w:r w:rsidRPr="00E247AB">
        <w:rPr>
          <w:rFonts w:ascii="Abadi" w:hAnsi="Abadi" w:cs="Arial"/>
          <w:sz w:val="24"/>
          <w:szCs w:val="24"/>
        </w:rPr>
        <w:t>Replacing two outdated buildings with one accessible, flexible, future-proofed hub</w:t>
      </w:r>
    </w:p>
    <w:p w14:paraId="682C181A" w14:textId="77777777" w:rsidR="00E247AB" w:rsidRPr="00E247AB" w:rsidRDefault="00E247AB" w:rsidP="00E247AB">
      <w:pPr>
        <w:numPr>
          <w:ilvl w:val="0"/>
          <w:numId w:val="30"/>
        </w:numPr>
        <w:rPr>
          <w:rFonts w:ascii="Abadi" w:hAnsi="Abadi" w:cs="Arial"/>
          <w:sz w:val="24"/>
          <w:szCs w:val="24"/>
        </w:rPr>
      </w:pPr>
      <w:r w:rsidRPr="00E247AB">
        <w:rPr>
          <w:rFonts w:ascii="Abadi" w:hAnsi="Abadi" w:cs="Arial"/>
          <w:sz w:val="24"/>
          <w:szCs w:val="24"/>
        </w:rPr>
        <w:t>Increasing participation in sport, physical activity, arts and culture</w:t>
      </w:r>
    </w:p>
    <w:p w14:paraId="7EA58511" w14:textId="5509D2C2" w:rsidR="00E247AB" w:rsidRPr="00E247AB" w:rsidRDefault="00E247AB" w:rsidP="00E247AB">
      <w:pPr>
        <w:numPr>
          <w:ilvl w:val="0"/>
          <w:numId w:val="30"/>
        </w:numPr>
        <w:rPr>
          <w:rFonts w:ascii="Abadi" w:hAnsi="Abadi" w:cs="Arial"/>
          <w:sz w:val="24"/>
          <w:szCs w:val="24"/>
        </w:rPr>
      </w:pPr>
      <w:r w:rsidRPr="00E247AB">
        <w:rPr>
          <w:rFonts w:ascii="Abadi" w:hAnsi="Abadi" w:cs="Arial"/>
          <w:sz w:val="24"/>
          <w:szCs w:val="24"/>
        </w:rPr>
        <w:t>Enabling new programmes such as martial arts, fitness classes and regulated indoor sports</w:t>
      </w:r>
    </w:p>
    <w:p w14:paraId="456DC518" w14:textId="77777777" w:rsidR="0017378A" w:rsidRDefault="00E247AB" w:rsidP="004D63C2">
      <w:pPr>
        <w:numPr>
          <w:ilvl w:val="0"/>
          <w:numId w:val="30"/>
        </w:numPr>
        <w:rPr>
          <w:rFonts w:ascii="Abadi" w:hAnsi="Abadi" w:cs="Arial"/>
          <w:sz w:val="24"/>
          <w:szCs w:val="24"/>
        </w:rPr>
      </w:pPr>
      <w:r w:rsidRPr="00E247AB">
        <w:rPr>
          <w:rFonts w:ascii="Abadi" w:hAnsi="Abadi" w:cs="Arial"/>
          <w:sz w:val="24"/>
          <w:szCs w:val="24"/>
        </w:rPr>
        <w:t>Supporting families, disabled users and older residents through improved access and parking</w:t>
      </w:r>
    </w:p>
    <w:p w14:paraId="0D45E10C" w14:textId="79CE5C76" w:rsidR="0017378A" w:rsidRDefault="0017378A" w:rsidP="004D63C2">
      <w:pPr>
        <w:numPr>
          <w:ilvl w:val="0"/>
          <w:numId w:val="30"/>
        </w:numPr>
        <w:rPr>
          <w:rFonts w:ascii="Abadi" w:hAnsi="Abadi" w:cs="Arial"/>
          <w:sz w:val="24"/>
          <w:szCs w:val="24"/>
        </w:rPr>
      </w:pPr>
      <w:r w:rsidRPr="004D63C2">
        <w:rPr>
          <w:rFonts w:ascii="Abadi" w:hAnsi="Abadi" w:cs="Arial"/>
          <w:sz w:val="24"/>
          <w:szCs w:val="24"/>
        </w:rPr>
        <w:t>Strengthening community cohesion and social inclusion</w:t>
      </w:r>
    </w:p>
    <w:p w14:paraId="1DE33639" w14:textId="65F41E03" w:rsidR="00E247AB" w:rsidRPr="004D63C2" w:rsidRDefault="001657DD" w:rsidP="0017378A">
      <w:pPr>
        <w:rPr>
          <w:rFonts w:ascii="Abadi" w:hAnsi="Abadi" w:cs="Arial"/>
          <w:sz w:val="24"/>
          <w:szCs w:val="24"/>
        </w:rPr>
      </w:pPr>
      <w:r w:rsidRPr="006A1424">
        <w:rPr>
          <w:rFonts w:ascii="Abadi" w:hAnsi="Abadi" w:cs="Arial"/>
          <w:noProof/>
          <w:lang w:eastAsia="en-GB"/>
        </w:rPr>
        <w:lastRenderedPageBreak/>
        <w:drawing>
          <wp:anchor distT="0" distB="0" distL="114300" distR="114300" simplePos="0" relativeHeight="251673600" behindDoc="1" locked="0" layoutInCell="1" allowOverlap="1" wp14:anchorId="7577D6B1" wp14:editId="61305159">
            <wp:simplePos x="0" y="0"/>
            <wp:positionH relativeFrom="margin">
              <wp:align>left</wp:align>
            </wp:positionH>
            <wp:positionV relativeFrom="margin">
              <wp:posOffset>3427095</wp:posOffset>
            </wp:positionV>
            <wp:extent cx="3277235" cy="5494020"/>
            <wp:effectExtent l="72708" t="79692" r="129222" b="129223"/>
            <wp:wrapTopAndBottom/>
            <wp:docPr id="5" name="Picture 5" descr="http://www.newvillagehall.co.uk/wp-content/uploads/2018/11/ground-floor-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wvillagehall.co.uk/wp-content/uploads/2018/11/ground-floor-pla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277235" cy="54940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A1424">
        <w:rPr>
          <w:rFonts w:ascii="Abadi" w:hAnsi="Abadi" w:cs="Arial"/>
          <w:noProof/>
          <w:lang w:eastAsia="en-GB"/>
        </w:rPr>
        <w:drawing>
          <wp:anchor distT="0" distB="0" distL="114300" distR="114300" simplePos="0" relativeHeight="251657216" behindDoc="0" locked="0" layoutInCell="1" allowOverlap="1" wp14:anchorId="17695450" wp14:editId="6B7105FA">
            <wp:simplePos x="0" y="0"/>
            <wp:positionH relativeFrom="margin">
              <wp:align>center</wp:align>
            </wp:positionH>
            <wp:positionV relativeFrom="margin">
              <wp:align>top</wp:align>
            </wp:positionV>
            <wp:extent cx="5538470" cy="4050665"/>
            <wp:effectExtent l="76200" t="76200" r="138430" b="140335"/>
            <wp:wrapTopAndBottom/>
            <wp:docPr id="3" name="Picture 3" descr="http://www.newvillagehall.co.uk/wp-content/uploads/2018/11/site-layout-1024x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ewvillagehall.co.uk/wp-content/uploads/2018/11/site-layout-1024x74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38470" cy="40506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063EBFD" w14:textId="41E4F3D3" w:rsidR="007E0E80" w:rsidRPr="00E247AB" w:rsidRDefault="007E0E80" w:rsidP="007E0E80">
      <w:pPr>
        <w:ind w:left="720"/>
        <w:rPr>
          <w:rFonts w:ascii="Abadi" w:hAnsi="Abadi" w:cs="Arial"/>
          <w:sz w:val="24"/>
          <w:szCs w:val="24"/>
        </w:rPr>
      </w:pPr>
    </w:p>
    <w:p w14:paraId="25648A26" w14:textId="2E26250D" w:rsidR="009C7CC1" w:rsidRPr="006A1424" w:rsidRDefault="009C7CC1" w:rsidP="009C7CC1">
      <w:pPr>
        <w:rPr>
          <w:rFonts w:ascii="Abadi" w:hAnsi="Abadi" w:cs="Arial"/>
          <w:sz w:val="24"/>
          <w:szCs w:val="24"/>
        </w:rPr>
      </w:pPr>
    </w:p>
    <w:p w14:paraId="53DAC1EE" w14:textId="1E524630" w:rsidR="000E61C3" w:rsidRPr="000238E5" w:rsidRDefault="00FD627C" w:rsidP="00D262E5">
      <w:pPr>
        <w:pStyle w:val="Heading1"/>
        <w:numPr>
          <w:ilvl w:val="0"/>
          <w:numId w:val="0"/>
        </w:numPr>
        <w:rPr>
          <w:rFonts w:ascii="Abadi" w:hAnsi="Abadi" w:cs="Arial"/>
          <w:b/>
          <w:bCs/>
          <w:color w:val="auto"/>
        </w:rPr>
      </w:pPr>
      <w:r w:rsidRPr="000238E5">
        <w:rPr>
          <w:rFonts w:ascii="Abadi" w:hAnsi="Abadi" w:cs="Arial"/>
          <w:b/>
          <w:bCs/>
          <w:color w:val="auto"/>
        </w:rPr>
        <w:lastRenderedPageBreak/>
        <w:t>PART 7</w:t>
      </w:r>
      <w:r w:rsidR="00F33D4A" w:rsidRPr="000238E5">
        <w:rPr>
          <w:rFonts w:ascii="Abadi" w:hAnsi="Abadi" w:cs="Arial"/>
          <w:b/>
          <w:bCs/>
          <w:color w:val="auto"/>
        </w:rPr>
        <w:t xml:space="preserve"> </w:t>
      </w:r>
      <w:r w:rsidR="00E84CF1" w:rsidRPr="000238E5">
        <w:rPr>
          <w:rFonts w:ascii="Abadi" w:hAnsi="Abadi" w:cs="Arial"/>
          <w:b/>
          <w:bCs/>
          <w:color w:val="auto"/>
        </w:rPr>
        <w:t>FINANCES</w:t>
      </w:r>
    </w:p>
    <w:p w14:paraId="780372B0" w14:textId="25F727F6" w:rsidR="001A79B9" w:rsidRPr="006A1424" w:rsidRDefault="00000000" w:rsidP="009C7CC1">
      <w:pPr>
        <w:rPr>
          <w:rFonts w:ascii="Abadi" w:hAnsi="Abadi" w:cs="Arial"/>
          <w:b/>
          <w:bCs/>
          <w:sz w:val="24"/>
          <w:szCs w:val="24"/>
        </w:rPr>
      </w:pPr>
      <w:r>
        <w:rPr>
          <w:rFonts w:ascii="Abadi" w:hAnsi="Abadi" w:cs="Arial"/>
          <w:b/>
          <w:bCs/>
        </w:rPr>
        <w:pict w14:anchorId="3753D3F5">
          <v:rect id="_x0000_i1033" style="width:0;height:1.5pt" o:hralign="center" o:hrstd="t" o:hr="t" fillcolor="#a0a0a0" stroked="f"/>
        </w:pict>
      </w:r>
    </w:p>
    <w:p w14:paraId="72F17396" w14:textId="2D304F64" w:rsidR="000E61C3" w:rsidRPr="006A1424" w:rsidRDefault="00101E61" w:rsidP="00101E61">
      <w:pPr>
        <w:rPr>
          <w:rFonts w:ascii="Abadi" w:hAnsi="Abadi" w:cs="Arial"/>
          <w:b/>
          <w:bCs/>
          <w:sz w:val="24"/>
          <w:szCs w:val="24"/>
        </w:rPr>
      </w:pPr>
      <w:r w:rsidRPr="006A1424">
        <w:rPr>
          <w:rFonts w:ascii="Abadi" w:hAnsi="Abadi" w:cs="Arial"/>
          <w:b/>
          <w:bCs/>
          <w:sz w:val="24"/>
          <w:szCs w:val="24"/>
        </w:rPr>
        <w:t xml:space="preserve">1. </w:t>
      </w:r>
      <w:r w:rsidR="000E61C3" w:rsidRPr="006A1424">
        <w:rPr>
          <w:rFonts w:ascii="Abadi" w:hAnsi="Abadi" w:cs="Arial"/>
          <w:b/>
          <w:bCs/>
          <w:sz w:val="24"/>
          <w:szCs w:val="24"/>
        </w:rPr>
        <w:t xml:space="preserve">Capital Costs </w:t>
      </w:r>
    </w:p>
    <w:p w14:paraId="0583199A" w14:textId="44F629E2" w:rsidR="00305CF2" w:rsidRPr="006A1424" w:rsidRDefault="00305CF2" w:rsidP="009C7CC1">
      <w:pPr>
        <w:rPr>
          <w:rFonts w:ascii="Abadi" w:hAnsi="Abadi" w:cs="Arial"/>
          <w:sz w:val="24"/>
          <w:szCs w:val="24"/>
        </w:rPr>
      </w:pPr>
      <w:r w:rsidRPr="006A1424">
        <w:rPr>
          <w:rFonts w:ascii="Abadi" w:hAnsi="Abadi" w:cs="Arial"/>
          <w:sz w:val="24"/>
          <w:szCs w:val="24"/>
        </w:rPr>
        <w:t>This is the estimated cost breakdown of the</w:t>
      </w:r>
      <w:r w:rsidR="00761BBD">
        <w:rPr>
          <w:rFonts w:ascii="Abadi" w:hAnsi="Abadi" w:cs="Arial"/>
          <w:sz w:val="24"/>
          <w:szCs w:val="24"/>
        </w:rPr>
        <w:t xml:space="preserve"> Phase1 B</w:t>
      </w:r>
      <w:r w:rsidRPr="006A1424">
        <w:rPr>
          <w:rFonts w:ascii="Abadi" w:hAnsi="Abadi" w:cs="Arial"/>
          <w:sz w:val="24"/>
          <w:szCs w:val="24"/>
        </w:rPr>
        <w:t>uild (</w:t>
      </w:r>
      <w:r w:rsidR="00571FC6">
        <w:rPr>
          <w:rFonts w:ascii="Abadi" w:hAnsi="Abadi" w:cs="Arial"/>
          <w:sz w:val="24"/>
          <w:szCs w:val="24"/>
        </w:rPr>
        <w:t>July 2025</w:t>
      </w:r>
      <w:r w:rsidRPr="006A1424">
        <w:rPr>
          <w:rFonts w:ascii="Abadi" w:hAnsi="Abadi" w:cs="Arial"/>
          <w:sz w:val="24"/>
          <w:szCs w:val="24"/>
        </w:rPr>
        <w:t>)</w:t>
      </w:r>
      <w:r w:rsidR="00761BBD">
        <w:rPr>
          <w:rFonts w:ascii="Abadi" w:hAnsi="Abadi" w:cs="Arial"/>
          <w:sz w:val="24"/>
          <w:szCs w:val="24"/>
        </w:rPr>
        <w:t xml:space="preserve">. We are expecting a further cost of </w:t>
      </w:r>
      <w:r w:rsidR="00223D3B">
        <w:rPr>
          <w:rFonts w:ascii="Abadi" w:hAnsi="Abadi" w:cs="Arial"/>
          <w:sz w:val="24"/>
          <w:szCs w:val="24"/>
        </w:rPr>
        <w:t>£</w:t>
      </w:r>
      <w:r w:rsidR="00571FC6">
        <w:rPr>
          <w:rFonts w:ascii="Abadi" w:hAnsi="Abadi" w:cs="Arial"/>
          <w:sz w:val="24"/>
          <w:szCs w:val="24"/>
        </w:rPr>
        <w:t>9</w:t>
      </w:r>
      <w:r w:rsidR="00223D3B">
        <w:rPr>
          <w:rFonts w:ascii="Abadi" w:hAnsi="Abadi" w:cs="Arial"/>
          <w:sz w:val="24"/>
          <w:szCs w:val="24"/>
        </w:rPr>
        <w:t xml:space="preserve">00k to complete Phase 2 to include changing rooms and sports bar. </w:t>
      </w:r>
      <w:r w:rsidR="004C4290">
        <w:rPr>
          <w:rFonts w:ascii="Abadi" w:hAnsi="Abadi" w:cs="Arial"/>
          <w:sz w:val="24"/>
          <w:szCs w:val="24"/>
        </w:rPr>
        <w:t>£4</w:t>
      </w:r>
      <w:r w:rsidR="00571FC6">
        <w:rPr>
          <w:rFonts w:ascii="Abadi" w:hAnsi="Abadi" w:cs="Arial"/>
          <w:sz w:val="24"/>
          <w:szCs w:val="24"/>
        </w:rPr>
        <w:t>4</w:t>
      </w:r>
      <w:r w:rsidR="004C4290">
        <w:rPr>
          <w:rFonts w:ascii="Abadi" w:hAnsi="Abadi" w:cs="Arial"/>
          <w:sz w:val="24"/>
          <w:szCs w:val="24"/>
        </w:rPr>
        <w:t xml:space="preserve">0k of this cost will be offset by a VAT </w:t>
      </w:r>
      <w:r w:rsidR="00F91EFF">
        <w:rPr>
          <w:rFonts w:ascii="Abadi" w:hAnsi="Abadi" w:cs="Arial"/>
          <w:sz w:val="24"/>
          <w:szCs w:val="24"/>
        </w:rPr>
        <w:t>rebate on Phase 1.</w:t>
      </w:r>
    </w:p>
    <w:tbl>
      <w:tblPr>
        <w:tblW w:w="7508" w:type="dxa"/>
        <w:tblLook w:val="04A0" w:firstRow="1" w:lastRow="0" w:firstColumn="1" w:lastColumn="0" w:noHBand="0" w:noVBand="1"/>
      </w:tblPr>
      <w:tblGrid>
        <w:gridCol w:w="5060"/>
        <w:gridCol w:w="2448"/>
      </w:tblGrid>
      <w:tr w:rsidR="00A8768E" w:rsidRPr="00A8768E" w14:paraId="59F1AED5" w14:textId="77777777" w:rsidTr="00246F11">
        <w:trPr>
          <w:trHeight w:val="300"/>
        </w:trPr>
        <w:tc>
          <w:tcPr>
            <w:tcW w:w="506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6A74AB35" w14:textId="77777777" w:rsidR="00A8768E" w:rsidRPr="00A8768E" w:rsidRDefault="00A8768E" w:rsidP="00A8768E">
            <w:pPr>
              <w:spacing w:after="0" w:line="240" w:lineRule="auto"/>
              <w:rPr>
                <w:rFonts w:ascii="Aptos Narrow" w:eastAsia="Times New Roman" w:hAnsi="Aptos Narrow" w:cs="Times New Roman"/>
                <w:b/>
                <w:bCs/>
                <w:color w:val="006100"/>
                <w:lang w:eastAsia="en-GB"/>
              </w:rPr>
            </w:pPr>
            <w:r w:rsidRPr="00A8768E">
              <w:rPr>
                <w:rFonts w:ascii="Aptos Narrow" w:eastAsia="Times New Roman" w:hAnsi="Aptos Narrow" w:cs="Times New Roman"/>
                <w:b/>
                <w:bCs/>
                <w:color w:val="006100"/>
                <w:lang w:eastAsia="en-GB"/>
              </w:rPr>
              <w:t>COST CATEGORY</w:t>
            </w:r>
          </w:p>
        </w:tc>
        <w:tc>
          <w:tcPr>
            <w:tcW w:w="2448"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18D90DC3" w14:textId="2557EE9B" w:rsidR="00A8768E" w:rsidRPr="00A8768E" w:rsidRDefault="00D82A20" w:rsidP="00A8768E">
            <w:pPr>
              <w:spacing w:after="0" w:line="240" w:lineRule="auto"/>
              <w:jc w:val="right"/>
              <w:rPr>
                <w:rFonts w:ascii="Aptos Narrow" w:eastAsia="Times New Roman" w:hAnsi="Aptos Narrow" w:cs="Times New Roman"/>
                <w:b/>
                <w:bCs/>
                <w:color w:val="006100"/>
                <w:lang w:eastAsia="en-GB"/>
              </w:rPr>
            </w:pPr>
            <w:r>
              <w:rPr>
                <w:rFonts w:ascii="Aptos Narrow" w:eastAsia="Times New Roman" w:hAnsi="Aptos Narrow" w:cs="Times New Roman"/>
                <w:b/>
                <w:bCs/>
                <w:color w:val="006100"/>
                <w:lang w:eastAsia="en-GB"/>
              </w:rPr>
              <w:t xml:space="preserve">ESTIMATED </w:t>
            </w:r>
            <w:r w:rsidRPr="00A8768E">
              <w:rPr>
                <w:rFonts w:ascii="Aptos Narrow" w:eastAsia="Times New Roman" w:hAnsi="Aptos Narrow" w:cs="Times New Roman"/>
                <w:b/>
                <w:bCs/>
                <w:color w:val="006100"/>
                <w:lang w:eastAsia="en-GB"/>
              </w:rPr>
              <w:t>COS</w:t>
            </w:r>
            <w:r>
              <w:rPr>
                <w:rFonts w:ascii="Aptos Narrow" w:eastAsia="Times New Roman" w:hAnsi="Aptos Narrow" w:cs="Times New Roman"/>
                <w:b/>
                <w:bCs/>
                <w:color w:val="006100"/>
                <w:lang w:eastAsia="en-GB"/>
              </w:rPr>
              <w:t xml:space="preserve">T </w:t>
            </w:r>
            <w:r w:rsidRPr="00A8768E">
              <w:rPr>
                <w:rFonts w:ascii="Aptos Narrow" w:eastAsia="Times New Roman" w:hAnsi="Aptos Narrow" w:cs="Times New Roman"/>
                <w:b/>
                <w:bCs/>
                <w:color w:val="006100"/>
                <w:lang w:eastAsia="en-GB"/>
              </w:rPr>
              <w:t>(</w:t>
            </w:r>
            <w:r w:rsidR="00A8768E" w:rsidRPr="00A8768E">
              <w:rPr>
                <w:rFonts w:ascii="Aptos Narrow" w:eastAsia="Times New Roman" w:hAnsi="Aptos Narrow" w:cs="Times New Roman"/>
                <w:b/>
                <w:bCs/>
                <w:color w:val="006100"/>
                <w:lang w:eastAsia="en-GB"/>
              </w:rPr>
              <w:t>£</w:t>
            </w:r>
            <w:r>
              <w:rPr>
                <w:rFonts w:ascii="Aptos Narrow" w:eastAsia="Times New Roman" w:hAnsi="Aptos Narrow" w:cs="Times New Roman"/>
                <w:b/>
                <w:bCs/>
                <w:color w:val="006100"/>
                <w:lang w:eastAsia="en-GB"/>
              </w:rPr>
              <w:t>s)</w:t>
            </w:r>
          </w:p>
        </w:tc>
      </w:tr>
      <w:tr w:rsidR="00A8768E" w:rsidRPr="00A8768E" w14:paraId="11AB87F0"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27CCF5AD" w14:textId="1D9B6B5F"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0.0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FACILITATING WORKS </w:t>
            </w:r>
          </w:p>
        </w:tc>
        <w:tc>
          <w:tcPr>
            <w:tcW w:w="2448" w:type="dxa"/>
            <w:tcBorders>
              <w:top w:val="nil"/>
              <w:left w:val="nil"/>
              <w:bottom w:val="single" w:sz="4" w:space="0" w:color="auto"/>
              <w:right w:val="single" w:sz="4" w:space="0" w:color="auto"/>
            </w:tcBorders>
            <w:noWrap/>
            <w:vAlign w:val="bottom"/>
            <w:hideMark/>
          </w:tcPr>
          <w:p w14:paraId="7CF9AE95"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24,010.00</w:t>
            </w:r>
          </w:p>
        </w:tc>
      </w:tr>
      <w:tr w:rsidR="00A8768E" w:rsidRPr="00A8768E" w14:paraId="3764BAD0"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7C8AB4C3" w14:textId="4824D2EE"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1.0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SUBSTRUCTURE </w:t>
            </w:r>
          </w:p>
        </w:tc>
        <w:tc>
          <w:tcPr>
            <w:tcW w:w="2448" w:type="dxa"/>
            <w:tcBorders>
              <w:top w:val="nil"/>
              <w:left w:val="nil"/>
              <w:bottom w:val="single" w:sz="4" w:space="0" w:color="auto"/>
              <w:right w:val="single" w:sz="4" w:space="0" w:color="auto"/>
            </w:tcBorders>
            <w:noWrap/>
            <w:vAlign w:val="bottom"/>
            <w:hideMark/>
          </w:tcPr>
          <w:p w14:paraId="70458DFB"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95,237.50</w:t>
            </w:r>
          </w:p>
        </w:tc>
      </w:tr>
      <w:tr w:rsidR="00A8768E" w:rsidRPr="00A8768E" w14:paraId="3ACEE2CF"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2E5F954E" w14:textId="34510E78"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2.1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FRAME </w:t>
            </w:r>
          </w:p>
        </w:tc>
        <w:tc>
          <w:tcPr>
            <w:tcW w:w="2448" w:type="dxa"/>
            <w:tcBorders>
              <w:top w:val="nil"/>
              <w:left w:val="nil"/>
              <w:bottom w:val="single" w:sz="4" w:space="0" w:color="auto"/>
              <w:right w:val="single" w:sz="4" w:space="0" w:color="auto"/>
            </w:tcBorders>
            <w:noWrap/>
            <w:vAlign w:val="bottom"/>
            <w:hideMark/>
          </w:tcPr>
          <w:p w14:paraId="23EF9FB7"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118,000.00</w:t>
            </w:r>
          </w:p>
        </w:tc>
      </w:tr>
      <w:tr w:rsidR="00A8768E" w:rsidRPr="00A8768E" w14:paraId="22DD71FB"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2DDFE2F0" w14:textId="6495A241"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2.2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UPPER FLOORS</w:t>
            </w:r>
          </w:p>
        </w:tc>
        <w:tc>
          <w:tcPr>
            <w:tcW w:w="2448" w:type="dxa"/>
            <w:tcBorders>
              <w:top w:val="nil"/>
              <w:left w:val="nil"/>
              <w:bottom w:val="single" w:sz="4" w:space="0" w:color="auto"/>
              <w:right w:val="single" w:sz="4" w:space="0" w:color="auto"/>
            </w:tcBorders>
            <w:noWrap/>
            <w:vAlign w:val="bottom"/>
            <w:hideMark/>
          </w:tcPr>
          <w:p w14:paraId="0111CC76"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5,550.00</w:t>
            </w:r>
          </w:p>
        </w:tc>
      </w:tr>
      <w:tr w:rsidR="00A8768E" w:rsidRPr="00A8768E" w14:paraId="3346FE03"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246A7CFC" w14:textId="64EEE7C7"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2.3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ROOF </w:t>
            </w:r>
          </w:p>
        </w:tc>
        <w:tc>
          <w:tcPr>
            <w:tcW w:w="2448" w:type="dxa"/>
            <w:tcBorders>
              <w:top w:val="nil"/>
              <w:left w:val="nil"/>
              <w:bottom w:val="single" w:sz="4" w:space="0" w:color="auto"/>
              <w:right w:val="single" w:sz="4" w:space="0" w:color="auto"/>
            </w:tcBorders>
            <w:noWrap/>
            <w:vAlign w:val="bottom"/>
            <w:hideMark/>
          </w:tcPr>
          <w:p w14:paraId="24498383"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199,920.00</w:t>
            </w:r>
          </w:p>
        </w:tc>
      </w:tr>
      <w:tr w:rsidR="00A8768E" w:rsidRPr="00A8768E" w14:paraId="72E52888"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458B8AE0" w14:textId="25650996"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2.4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STAIRS &amp; RAMPS </w:t>
            </w:r>
          </w:p>
        </w:tc>
        <w:tc>
          <w:tcPr>
            <w:tcW w:w="2448" w:type="dxa"/>
            <w:tcBorders>
              <w:top w:val="nil"/>
              <w:left w:val="nil"/>
              <w:bottom w:val="single" w:sz="4" w:space="0" w:color="auto"/>
              <w:right w:val="single" w:sz="4" w:space="0" w:color="auto"/>
            </w:tcBorders>
            <w:noWrap/>
            <w:vAlign w:val="bottom"/>
            <w:hideMark/>
          </w:tcPr>
          <w:p w14:paraId="155B840A"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3,000.00</w:t>
            </w:r>
          </w:p>
        </w:tc>
      </w:tr>
      <w:tr w:rsidR="00A8768E" w:rsidRPr="00A8768E" w14:paraId="65F5B2DE"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5C50CC63" w14:textId="5F23F1C6"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2.5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EXTERNAL WALLS</w:t>
            </w:r>
          </w:p>
        </w:tc>
        <w:tc>
          <w:tcPr>
            <w:tcW w:w="2448" w:type="dxa"/>
            <w:tcBorders>
              <w:top w:val="nil"/>
              <w:left w:val="nil"/>
              <w:bottom w:val="single" w:sz="4" w:space="0" w:color="auto"/>
              <w:right w:val="single" w:sz="4" w:space="0" w:color="auto"/>
            </w:tcBorders>
            <w:noWrap/>
            <w:vAlign w:val="bottom"/>
            <w:hideMark/>
          </w:tcPr>
          <w:p w14:paraId="22BDC9DC"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85,950.54</w:t>
            </w:r>
          </w:p>
        </w:tc>
      </w:tr>
      <w:tr w:rsidR="00A8768E" w:rsidRPr="00A8768E" w14:paraId="5EB1B448"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1DDBE676" w14:textId="59202BF4"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2.6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WINDOWS &amp; EXTERNAL DOORS  </w:t>
            </w:r>
          </w:p>
        </w:tc>
        <w:tc>
          <w:tcPr>
            <w:tcW w:w="2448" w:type="dxa"/>
            <w:tcBorders>
              <w:top w:val="nil"/>
              <w:left w:val="nil"/>
              <w:bottom w:val="single" w:sz="4" w:space="0" w:color="auto"/>
              <w:right w:val="single" w:sz="4" w:space="0" w:color="auto"/>
            </w:tcBorders>
            <w:noWrap/>
            <w:vAlign w:val="bottom"/>
            <w:hideMark/>
          </w:tcPr>
          <w:p w14:paraId="1825015B"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47,100.00</w:t>
            </w:r>
          </w:p>
        </w:tc>
      </w:tr>
      <w:tr w:rsidR="00A8768E" w:rsidRPr="00A8768E" w14:paraId="0ACEE74F"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625E1F25" w14:textId="2502A074"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2.7</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 INTERNAL WALLS &amp; PARTITIONS </w:t>
            </w:r>
          </w:p>
        </w:tc>
        <w:tc>
          <w:tcPr>
            <w:tcW w:w="2448" w:type="dxa"/>
            <w:tcBorders>
              <w:top w:val="nil"/>
              <w:left w:val="nil"/>
              <w:bottom w:val="single" w:sz="4" w:space="0" w:color="auto"/>
              <w:right w:val="single" w:sz="4" w:space="0" w:color="auto"/>
            </w:tcBorders>
            <w:noWrap/>
            <w:vAlign w:val="bottom"/>
            <w:hideMark/>
          </w:tcPr>
          <w:p w14:paraId="4FDDCB59"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38,199.00</w:t>
            </w:r>
          </w:p>
        </w:tc>
      </w:tr>
      <w:tr w:rsidR="00A8768E" w:rsidRPr="00A8768E" w14:paraId="0E09622C"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3E8C6A3C" w14:textId="4ED7F81C"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2.8</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 INTERNAL DOORS  </w:t>
            </w:r>
          </w:p>
        </w:tc>
        <w:tc>
          <w:tcPr>
            <w:tcW w:w="2448" w:type="dxa"/>
            <w:tcBorders>
              <w:top w:val="nil"/>
              <w:left w:val="nil"/>
              <w:bottom w:val="single" w:sz="4" w:space="0" w:color="auto"/>
              <w:right w:val="single" w:sz="4" w:space="0" w:color="auto"/>
            </w:tcBorders>
            <w:noWrap/>
            <w:vAlign w:val="bottom"/>
            <w:hideMark/>
          </w:tcPr>
          <w:p w14:paraId="2BD463E7"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15,219.24</w:t>
            </w:r>
          </w:p>
        </w:tc>
      </w:tr>
      <w:tr w:rsidR="00A8768E" w:rsidRPr="00A8768E" w14:paraId="32B55353"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1907EFE1" w14:textId="58856636"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3.1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WALL FINISHES  </w:t>
            </w:r>
          </w:p>
        </w:tc>
        <w:tc>
          <w:tcPr>
            <w:tcW w:w="2448" w:type="dxa"/>
            <w:tcBorders>
              <w:top w:val="nil"/>
              <w:left w:val="nil"/>
              <w:bottom w:val="single" w:sz="4" w:space="0" w:color="auto"/>
              <w:right w:val="single" w:sz="4" w:space="0" w:color="auto"/>
            </w:tcBorders>
            <w:noWrap/>
            <w:vAlign w:val="bottom"/>
            <w:hideMark/>
          </w:tcPr>
          <w:p w14:paraId="608A3F90"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28,480.00</w:t>
            </w:r>
          </w:p>
        </w:tc>
      </w:tr>
      <w:tr w:rsidR="00A8768E" w:rsidRPr="00A8768E" w14:paraId="11E85F65"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714A7316" w14:textId="2576B293"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3.2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FLOOR FINISHES  </w:t>
            </w:r>
          </w:p>
        </w:tc>
        <w:tc>
          <w:tcPr>
            <w:tcW w:w="2448" w:type="dxa"/>
            <w:tcBorders>
              <w:top w:val="nil"/>
              <w:left w:val="nil"/>
              <w:bottom w:val="single" w:sz="4" w:space="0" w:color="auto"/>
              <w:right w:val="single" w:sz="4" w:space="0" w:color="auto"/>
            </w:tcBorders>
            <w:noWrap/>
            <w:vAlign w:val="bottom"/>
            <w:hideMark/>
          </w:tcPr>
          <w:p w14:paraId="502E0E53"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87,650.00</w:t>
            </w:r>
          </w:p>
        </w:tc>
      </w:tr>
      <w:tr w:rsidR="00A8768E" w:rsidRPr="00A8768E" w14:paraId="26AD09F1"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1AA065FC" w14:textId="790C5182"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3.3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CEILING FINISHES  </w:t>
            </w:r>
          </w:p>
        </w:tc>
        <w:tc>
          <w:tcPr>
            <w:tcW w:w="2448" w:type="dxa"/>
            <w:tcBorders>
              <w:top w:val="nil"/>
              <w:left w:val="nil"/>
              <w:bottom w:val="single" w:sz="4" w:space="0" w:color="auto"/>
              <w:right w:val="single" w:sz="4" w:space="0" w:color="auto"/>
            </w:tcBorders>
            <w:noWrap/>
            <w:vAlign w:val="bottom"/>
            <w:hideMark/>
          </w:tcPr>
          <w:p w14:paraId="1675222E"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29,475.00</w:t>
            </w:r>
          </w:p>
        </w:tc>
      </w:tr>
      <w:tr w:rsidR="00A8768E" w:rsidRPr="00A8768E" w14:paraId="27D2C6D1"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5763241D" w14:textId="5A3FCEB9"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4.0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FITTINGS, FURNISHINGS &amp; EQUIPMENT </w:t>
            </w:r>
          </w:p>
        </w:tc>
        <w:tc>
          <w:tcPr>
            <w:tcW w:w="2448" w:type="dxa"/>
            <w:tcBorders>
              <w:top w:val="nil"/>
              <w:left w:val="nil"/>
              <w:bottom w:val="single" w:sz="4" w:space="0" w:color="auto"/>
              <w:right w:val="single" w:sz="4" w:space="0" w:color="auto"/>
            </w:tcBorders>
            <w:noWrap/>
            <w:vAlign w:val="bottom"/>
            <w:hideMark/>
          </w:tcPr>
          <w:p w14:paraId="116D43E8"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60,400.00</w:t>
            </w:r>
          </w:p>
        </w:tc>
      </w:tr>
      <w:tr w:rsidR="00A8768E" w:rsidRPr="00A8768E" w14:paraId="731F9FE5"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5C2207DB" w14:textId="29EC0A97"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5.0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SERVICES  </w:t>
            </w:r>
          </w:p>
        </w:tc>
        <w:tc>
          <w:tcPr>
            <w:tcW w:w="2448" w:type="dxa"/>
            <w:tcBorders>
              <w:top w:val="nil"/>
              <w:left w:val="nil"/>
              <w:bottom w:val="single" w:sz="4" w:space="0" w:color="auto"/>
              <w:right w:val="single" w:sz="4" w:space="0" w:color="auto"/>
            </w:tcBorders>
            <w:noWrap/>
            <w:vAlign w:val="bottom"/>
            <w:hideMark/>
          </w:tcPr>
          <w:p w14:paraId="209444C9"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244,387.50</w:t>
            </w:r>
          </w:p>
        </w:tc>
      </w:tr>
      <w:tr w:rsidR="00A8768E" w:rsidRPr="00A8768E" w14:paraId="639C28B0"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1F45FBF8" w14:textId="5D0DDF28"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8.0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EXTERNAL WORKS</w:t>
            </w:r>
          </w:p>
        </w:tc>
        <w:tc>
          <w:tcPr>
            <w:tcW w:w="2448" w:type="dxa"/>
            <w:tcBorders>
              <w:top w:val="nil"/>
              <w:left w:val="nil"/>
              <w:bottom w:val="single" w:sz="4" w:space="0" w:color="auto"/>
              <w:right w:val="single" w:sz="4" w:space="0" w:color="auto"/>
            </w:tcBorders>
            <w:noWrap/>
            <w:vAlign w:val="bottom"/>
            <w:hideMark/>
          </w:tcPr>
          <w:p w14:paraId="5AE02299"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497,335.00</w:t>
            </w:r>
          </w:p>
        </w:tc>
      </w:tr>
      <w:tr w:rsidR="00A8768E" w:rsidRPr="00A8768E" w14:paraId="1E44A688"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78D1D15C" w14:textId="6D2B6A6E"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9.0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 xml:space="preserve">PRELIMINARIES </w:t>
            </w:r>
          </w:p>
        </w:tc>
        <w:tc>
          <w:tcPr>
            <w:tcW w:w="2448" w:type="dxa"/>
            <w:tcBorders>
              <w:top w:val="nil"/>
              <w:left w:val="nil"/>
              <w:bottom w:val="single" w:sz="4" w:space="0" w:color="auto"/>
              <w:right w:val="single" w:sz="4" w:space="0" w:color="auto"/>
            </w:tcBorders>
            <w:noWrap/>
            <w:vAlign w:val="bottom"/>
            <w:hideMark/>
          </w:tcPr>
          <w:p w14:paraId="2459A611"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221,187.93</w:t>
            </w:r>
          </w:p>
        </w:tc>
      </w:tr>
      <w:tr w:rsidR="00A8768E" w:rsidRPr="00A8768E" w14:paraId="57CB7B2E"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4AB56667" w14:textId="77777777" w:rsidR="00A8768E" w:rsidRPr="00A8768E" w:rsidRDefault="00A8768E" w:rsidP="00A8768E">
            <w:pPr>
              <w:spacing w:after="0" w:line="240" w:lineRule="auto"/>
              <w:rPr>
                <w:rFonts w:ascii="Aptos Narrow" w:eastAsia="Times New Roman" w:hAnsi="Aptos Narrow" w:cs="Times New Roman"/>
                <w:b/>
                <w:bCs/>
                <w:color w:val="000000"/>
                <w:lang w:eastAsia="en-GB"/>
              </w:rPr>
            </w:pPr>
            <w:r w:rsidRPr="00A8768E">
              <w:rPr>
                <w:rFonts w:ascii="Aptos Narrow" w:eastAsia="Times New Roman" w:hAnsi="Aptos Narrow" w:cs="Times New Roman"/>
                <w:b/>
                <w:bCs/>
                <w:color w:val="000000"/>
                <w:lang w:eastAsia="en-GB"/>
              </w:rPr>
              <w:t>SUB TOTAL</w:t>
            </w:r>
          </w:p>
        </w:tc>
        <w:tc>
          <w:tcPr>
            <w:tcW w:w="2448" w:type="dxa"/>
            <w:tcBorders>
              <w:top w:val="nil"/>
              <w:left w:val="nil"/>
              <w:bottom w:val="single" w:sz="4" w:space="0" w:color="auto"/>
              <w:right w:val="single" w:sz="4" w:space="0" w:color="auto"/>
            </w:tcBorders>
            <w:noWrap/>
            <w:vAlign w:val="bottom"/>
            <w:hideMark/>
          </w:tcPr>
          <w:p w14:paraId="2C2663B2" w14:textId="77777777" w:rsidR="00A8768E" w:rsidRPr="00A8768E" w:rsidRDefault="00A8768E" w:rsidP="00A8768E">
            <w:pPr>
              <w:spacing w:after="0" w:line="240" w:lineRule="auto"/>
              <w:jc w:val="right"/>
              <w:rPr>
                <w:rFonts w:ascii="Aptos Narrow" w:eastAsia="Times New Roman" w:hAnsi="Aptos Narrow" w:cs="Times New Roman"/>
                <w:b/>
                <w:bCs/>
                <w:color w:val="000000"/>
                <w:lang w:eastAsia="en-GB"/>
              </w:rPr>
            </w:pPr>
            <w:r w:rsidRPr="00A8768E">
              <w:rPr>
                <w:rFonts w:ascii="Aptos Narrow" w:eastAsia="Times New Roman" w:hAnsi="Aptos Narrow" w:cs="Times New Roman"/>
                <w:b/>
                <w:bCs/>
                <w:color w:val="000000"/>
                <w:lang w:eastAsia="en-GB"/>
              </w:rPr>
              <w:t>1,801,101.71</w:t>
            </w:r>
          </w:p>
        </w:tc>
      </w:tr>
      <w:tr w:rsidR="00A8768E" w:rsidRPr="00A8768E" w14:paraId="1E48C0D6"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3441738C" w14:textId="2C2B09CE"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 xml:space="preserve">10.0 </w:t>
            </w:r>
            <w:r w:rsidR="00D82A20">
              <w:rPr>
                <w:rFonts w:ascii="Aptos Narrow" w:eastAsia="Times New Roman" w:hAnsi="Aptos Narrow" w:cs="Times New Roman"/>
                <w:color w:val="000000"/>
                <w:lang w:eastAsia="en-GB"/>
              </w:rPr>
              <w:t xml:space="preserve">  </w:t>
            </w:r>
            <w:r w:rsidRPr="00A8768E">
              <w:rPr>
                <w:rFonts w:ascii="Aptos Narrow" w:eastAsia="Times New Roman" w:hAnsi="Aptos Narrow" w:cs="Times New Roman"/>
                <w:color w:val="000000"/>
                <w:lang w:eastAsia="en-GB"/>
              </w:rPr>
              <w:t>Contractors OH&amp;P @ 10.0%</w:t>
            </w:r>
          </w:p>
        </w:tc>
        <w:tc>
          <w:tcPr>
            <w:tcW w:w="2448" w:type="dxa"/>
            <w:tcBorders>
              <w:top w:val="nil"/>
              <w:left w:val="nil"/>
              <w:bottom w:val="single" w:sz="4" w:space="0" w:color="auto"/>
              <w:right w:val="single" w:sz="4" w:space="0" w:color="auto"/>
            </w:tcBorders>
            <w:noWrap/>
            <w:vAlign w:val="bottom"/>
            <w:hideMark/>
          </w:tcPr>
          <w:p w14:paraId="4DFA818C"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180,110.17</w:t>
            </w:r>
          </w:p>
        </w:tc>
      </w:tr>
      <w:tr w:rsidR="00A8768E" w:rsidRPr="00A8768E" w14:paraId="2D2CD50E"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681A9793" w14:textId="77777777" w:rsidR="00A8768E" w:rsidRPr="00A8768E" w:rsidRDefault="00A8768E" w:rsidP="00A8768E">
            <w:pPr>
              <w:spacing w:after="0" w:line="240" w:lineRule="auto"/>
              <w:rPr>
                <w:rFonts w:ascii="Aptos Narrow" w:eastAsia="Times New Roman" w:hAnsi="Aptos Narrow" w:cs="Times New Roman"/>
                <w:b/>
                <w:bCs/>
                <w:color w:val="000000"/>
                <w:lang w:eastAsia="en-GB"/>
              </w:rPr>
            </w:pPr>
            <w:r w:rsidRPr="00A8768E">
              <w:rPr>
                <w:rFonts w:ascii="Aptos Narrow" w:eastAsia="Times New Roman" w:hAnsi="Aptos Narrow" w:cs="Times New Roman"/>
                <w:b/>
                <w:bCs/>
                <w:color w:val="000000"/>
                <w:lang w:eastAsia="en-GB"/>
              </w:rPr>
              <w:t>TOTAL CONSTRUCTION COSTS</w:t>
            </w:r>
          </w:p>
        </w:tc>
        <w:tc>
          <w:tcPr>
            <w:tcW w:w="2448" w:type="dxa"/>
            <w:tcBorders>
              <w:top w:val="nil"/>
              <w:left w:val="nil"/>
              <w:bottom w:val="single" w:sz="4" w:space="0" w:color="auto"/>
              <w:right w:val="single" w:sz="4" w:space="0" w:color="auto"/>
            </w:tcBorders>
            <w:noWrap/>
            <w:vAlign w:val="bottom"/>
            <w:hideMark/>
          </w:tcPr>
          <w:p w14:paraId="5F35C754" w14:textId="77777777" w:rsidR="00A8768E" w:rsidRPr="00A8768E" w:rsidRDefault="00A8768E" w:rsidP="00A8768E">
            <w:pPr>
              <w:spacing w:after="0" w:line="240" w:lineRule="auto"/>
              <w:jc w:val="right"/>
              <w:rPr>
                <w:rFonts w:ascii="Aptos Narrow" w:eastAsia="Times New Roman" w:hAnsi="Aptos Narrow" w:cs="Times New Roman"/>
                <w:b/>
                <w:bCs/>
                <w:color w:val="000000"/>
                <w:lang w:eastAsia="en-GB"/>
              </w:rPr>
            </w:pPr>
            <w:r w:rsidRPr="00A8768E">
              <w:rPr>
                <w:rFonts w:ascii="Aptos Narrow" w:eastAsia="Times New Roman" w:hAnsi="Aptos Narrow" w:cs="Times New Roman"/>
                <w:b/>
                <w:bCs/>
                <w:color w:val="000000"/>
                <w:lang w:eastAsia="en-GB"/>
              </w:rPr>
              <w:t>1,981,211.88</w:t>
            </w:r>
          </w:p>
        </w:tc>
      </w:tr>
      <w:tr w:rsidR="00A8768E" w:rsidRPr="00A8768E" w14:paraId="45AC71ED"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2BF65760" w14:textId="77777777"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Professional Fees @ 10%</w:t>
            </w:r>
          </w:p>
        </w:tc>
        <w:tc>
          <w:tcPr>
            <w:tcW w:w="2448" w:type="dxa"/>
            <w:tcBorders>
              <w:top w:val="nil"/>
              <w:left w:val="nil"/>
              <w:bottom w:val="single" w:sz="4" w:space="0" w:color="auto"/>
              <w:right w:val="single" w:sz="4" w:space="0" w:color="auto"/>
            </w:tcBorders>
            <w:noWrap/>
            <w:vAlign w:val="bottom"/>
            <w:hideMark/>
          </w:tcPr>
          <w:p w14:paraId="2482B6D3"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198,121.19</w:t>
            </w:r>
          </w:p>
        </w:tc>
      </w:tr>
      <w:tr w:rsidR="00A8768E" w:rsidRPr="00A8768E" w14:paraId="307FB91D"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039B708F" w14:textId="1D32DF90" w:rsidR="00A8768E" w:rsidRPr="00A8768E" w:rsidRDefault="00A8768E" w:rsidP="00A8768E">
            <w:pPr>
              <w:spacing w:after="0" w:line="240" w:lineRule="auto"/>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C</w:t>
            </w:r>
            <w:r w:rsidR="00C87015">
              <w:rPr>
                <w:rFonts w:ascii="Aptos Narrow" w:eastAsia="Times New Roman" w:hAnsi="Aptos Narrow" w:cs="Times New Roman"/>
                <w:color w:val="000000"/>
                <w:lang w:eastAsia="en-GB"/>
              </w:rPr>
              <w:t>ontingency</w:t>
            </w:r>
            <w:r w:rsidRPr="00A8768E">
              <w:rPr>
                <w:rFonts w:ascii="Aptos Narrow" w:eastAsia="Times New Roman" w:hAnsi="Aptos Narrow" w:cs="Times New Roman"/>
                <w:color w:val="000000"/>
                <w:lang w:eastAsia="en-GB"/>
              </w:rPr>
              <w:t xml:space="preserve"> @5%</w:t>
            </w:r>
          </w:p>
        </w:tc>
        <w:tc>
          <w:tcPr>
            <w:tcW w:w="2448" w:type="dxa"/>
            <w:tcBorders>
              <w:top w:val="nil"/>
              <w:left w:val="nil"/>
              <w:bottom w:val="single" w:sz="4" w:space="0" w:color="auto"/>
              <w:right w:val="single" w:sz="4" w:space="0" w:color="auto"/>
            </w:tcBorders>
            <w:noWrap/>
            <w:vAlign w:val="bottom"/>
            <w:hideMark/>
          </w:tcPr>
          <w:p w14:paraId="7D39E128" w14:textId="77777777" w:rsidR="00A8768E" w:rsidRPr="00A8768E" w:rsidRDefault="00A8768E" w:rsidP="00A8768E">
            <w:pPr>
              <w:spacing w:after="0" w:line="240" w:lineRule="auto"/>
              <w:jc w:val="right"/>
              <w:rPr>
                <w:rFonts w:ascii="Aptos Narrow" w:eastAsia="Times New Roman" w:hAnsi="Aptos Narrow" w:cs="Times New Roman"/>
                <w:color w:val="000000"/>
                <w:lang w:eastAsia="en-GB"/>
              </w:rPr>
            </w:pPr>
            <w:r w:rsidRPr="00A8768E">
              <w:rPr>
                <w:rFonts w:ascii="Aptos Narrow" w:eastAsia="Times New Roman" w:hAnsi="Aptos Narrow" w:cs="Times New Roman"/>
                <w:color w:val="000000"/>
                <w:lang w:eastAsia="en-GB"/>
              </w:rPr>
              <w:t>108,966.65</w:t>
            </w:r>
          </w:p>
        </w:tc>
      </w:tr>
      <w:tr w:rsidR="00A8768E" w:rsidRPr="00A8768E" w14:paraId="2BDBCF2D" w14:textId="77777777" w:rsidTr="00D82A20">
        <w:trPr>
          <w:trHeight w:val="300"/>
        </w:trPr>
        <w:tc>
          <w:tcPr>
            <w:tcW w:w="5060" w:type="dxa"/>
            <w:tcBorders>
              <w:top w:val="nil"/>
              <w:left w:val="single" w:sz="4" w:space="0" w:color="auto"/>
              <w:bottom w:val="single" w:sz="4" w:space="0" w:color="auto"/>
              <w:right w:val="single" w:sz="4" w:space="0" w:color="auto"/>
            </w:tcBorders>
            <w:noWrap/>
            <w:vAlign w:val="bottom"/>
            <w:hideMark/>
          </w:tcPr>
          <w:p w14:paraId="2EED517F" w14:textId="77777777" w:rsidR="00A8768E" w:rsidRPr="00A8768E" w:rsidRDefault="00A8768E" w:rsidP="00A8768E">
            <w:pPr>
              <w:spacing w:after="0" w:line="240" w:lineRule="auto"/>
              <w:rPr>
                <w:rFonts w:ascii="Aptos Narrow" w:eastAsia="Times New Roman" w:hAnsi="Aptos Narrow" w:cs="Times New Roman"/>
                <w:b/>
                <w:bCs/>
                <w:color w:val="000000"/>
                <w:lang w:eastAsia="en-GB"/>
              </w:rPr>
            </w:pPr>
            <w:r w:rsidRPr="00A8768E">
              <w:rPr>
                <w:rFonts w:ascii="Aptos Narrow" w:eastAsia="Times New Roman" w:hAnsi="Aptos Narrow" w:cs="Times New Roman"/>
                <w:b/>
                <w:bCs/>
                <w:color w:val="000000"/>
                <w:lang w:eastAsia="en-GB"/>
              </w:rPr>
              <w:t>TOTAL COST (EX VAT)</w:t>
            </w:r>
          </w:p>
        </w:tc>
        <w:tc>
          <w:tcPr>
            <w:tcW w:w="2448" w:type="dxa"/>
            <w:tcBorders>
              <w:top w:val="nil"/>
              <w:left w:val="nil"/>
              <w:bottom w:val="single" w:sz="4" w:space="0" w:color="auto"/>
              <w:right w:val="single" w:sz="4" w:space="0" w:color="auto"/>
            </w:tcBorders>
            <w:noWrap/>
            <w:vAlign w:val="bottom"/>
            <w:hideMark/>
          </w:tcPr>
          <w:p w14:paraId="615C454F" w14:textId="77777777" w:rsidR="00A8768E" w:rsidRPr="00A8768E" w:rsidRDefault="00A8768E" w:rsidP="00A8768E">
            <w:pPr>
              <w:spacing w:after="0" w:line="240" w:lineRule="auto"/>
              <w:jc w:val="right"/>
              <w:rPr>
                <w:rFonts w:ascii="Aptos Narrow" w:eastAsia="Times New Roman" w:hAnsi="Aptos Narrow" w:cs="Times New Roman"/>
                <w:b/>
                <w:bCs/>
                <w:color w:val="000000"/>
                <w:lang w:eastAsia="en-GB"/>
              </w:rPr>
            </w:pPr>
            <w:r w:rsidRPr="00A8768E">
              <w:rPr>
                <w:rFonts w:ascii="Aptos Narrow" w:eastAsia="Times New Roman" w:hAnsi="Aptos Narrow" w:cs="Times New Roman"/>
                <w:b/>
                <w:bCs/>
                <w:color w:val="000000"/>
                <w:lang w:eastAsia="en-GB"/>
              </w:rPr>
              <w:t>2,288,299.72</w:t>
            </w:r>
          </w:p>
        </w:tc>
      </w:tr>
    </w:tbl>
    <w:p w14:paraId="46331740" w14:textId="77777777" w:rsidR="00A8768E" w:rsidRDefault="00A8768E" w:rsidP="00101E61">
      <w:pPr>
        <w:rPr>
          <w:rFonts w:ascii="Abadi" w:hAnsi="Abadi" w:cs="Arial"/>
          <w:b/>
          <w:bCs/>
          <w:sz w:val="24"/>
          <w:szCs w:val="24"/>
        </w:rPr>
      </w:pPr>
    </w:p>
    <w:p w14:paraId="3491D4A2" w14:textId="287FB442" w:rsidR="00CA57B4" w:rsidRPr="006A1424" w:rsidRDefault="00101E61" w:rsidP="00101E61">
      <w:pPr>
        <w:rPr>
          <w:rFonts w:ascii="Abadi" w:hAnsi="Abadi" w:cs="Arial"/>
          <w:b/>
          <w:bCs/>
          <w:sz w:val="24"/>
          <w:szCs w:val="24"/>
        </w:rPr>
      </w:pPr>
      <w:r w:rsidRPr="006A1424">
        <w:rPr>
          <w:rFonts w:ascii="Abadi" w:hAnsi="Abadi" w:cs="Arial"/>
          <w:b/>
          <w:bCs/>
          <w:sz w:val="24"/>
          <w:szCs w:val="24"/>
        </w:rPr>
        <w:t xml:space="preserve">2. </w:t>
      </w:r>
      <w:r w:rsidR="00A63E0E" w:rsidRPr="006A1424">
        <w:rPr>
          <w:rFonts w:ascii="Abadi" w:hAnsi="Abadi" w:cs="Arial"/>
          <w:b/>
          <w:bCs/>
          <w:sz w:val="24"/>
          <w:szCs w:val="24"/>
        </w:rPr>
        <w:t>Predicted Operating Cost</w:t>
      </w:r>
      <w:r w:rsidR="00AF7575" w:rsidRPr="006A1424">
        <w:rPr>
          <w:rFonts w:ascii="Abadi" w:hAnsi="Abadi" w:cs="Arial"/>
          <w:b/>
          <w:bCs/>
          <w:sz w:val="24"/>
          <w:szCs w:val="24"/>
        </w:rPr>
        <w:t xml:space="preserve"> and Expenditure</w:t>
      </w:r>
    </w:p>
    <w:p w14:paraId="4E78DF76" w14:textId="251231E5" w:rsidR="00FB1FFE" w:rsidRPr="006A1424" w:rsidRDefault="00FB1FFE" w:rsidP="00FB1FFE">
      <w:pPr>
        <w:autoSpaceDE w:val="0"/>
        <w:autoSpaceDN w:val="0"/>
        <w:adjustRightInd w:val="0"/>
        <w:spacing w:after="0" w:line="240" w:lineRule="auto"/>
        <w:rPr>
          <w:rFonts w:ascii="Abadi" w:hAnsi="Abadi" w:cs="Arial"/>
          <w:color w:val="000000"/>
          <w:sz w:val="24"/>
          <w:szCs w:val="24"/>
        </w:rPr>
      </w:pPr>
      <w:r w:rsidRPr="006A1424">
        <w:rPr>
          <w:rFonts w:ascii="Abadi" w:eastAsia="Times New Roman" w:hAnsi="Abadi" w:cs="Arial"/>
          <w:color w:val="222222"/>
          <w:sz w:val="24"/>
          <w:szCs w:val="24"/>
          <w:lang w:eastAsia="en-GB"/>
        </w:rPr>
        <w:t>From the outset</w:t>
      </w:r>
      <w:r w:rsidR="005A003F">
        <w:rPr>
          <w:rFonts w:ascii="Abadi" w:eastAsia="Times New Roman" w:hAnsi="Abadi" w:cs="Arial"/>
          <w:color w:val="222222"/>
          <w:sz w:val="24"/>
          <w:szCs w:val="24"/>
          <w:lang w:eastAsia="en-GB"/>
        </w:rPr>
        <w:t xml:space="preserve">, </w:t>
      </w:r>
      <w:r w:rsidRPr="006A1424">
        <w:rPr>
          <w:rFonts w:ascii="Abadi" w:eastAsia="Times New Roman" w:hAnsi="Abadi" w:cs="Arial"/>
          <w:color w:val="222222"/>
          <w:sz w:val="24"/>
          <w:szCs w:val="24"/>
          <w:lang w:eastAsia="en-GB"/>
        </w:rPr>
        <w:t xml:space="preserve">careful consideration has been given to the need to ensure that once the new hall has been constructed, it can ‘pay its way’, with income received for the use of the facilities exceeding operating and maintenance costs. It should be noted that, being a charity, there is no requirement to have a profit element in its finances, only a need for it to be able to generate sufficient income to pay for the costs of insurance, heating, lighting, cleaning and maintaining the building and external areas, with some monies held in reserve for a ‘rainy day fund’. </w:t>
      </w:r>
      <w:r w:rsidRPr="006A1424">
        <w:rPr>
          <w:rFonts w:ascii="Abadi" w:hAnsi="Abadi" w:cs="Arial"/>
          <w:color w:val="000000"/>
          <w:sz w:val="24"/>
          <w:szCs w:val="24"/>
        </w:rPr>
        <w:t>As a start point, we have looked at the day to day running costs and annual income of both the existing hall and playing field. But additionally, as the new community centre will provide an improved range and quality of facility and will have different running costs, we have also looked at 6 control sites of similar village halls to ensure we make robust assumptions for future income and expenditure of our new centre.</w:t>
      </w:r>
      <w:r w:rsidR="003A2F13" w:rsidRPr="006A1424">
        <w:rPr>
          <w:rFonts w:ascii="Abadi" w:hAnsi="Abadi" w:cs="Arial"/>
          <w:color w:val="000000"/>
          <w:sz w:val="24"/>
          <w:szCs w:val="24"/>
        </w:rPr>
        <w:t xml:space="preserve"> Please see detailed </w:t>
      </w:r>
      <w:r w:rsidR="00C10414" w:rsidRPr="006A1424">
        <w:rPr>
          <w:rFonts w:ascii="Abadi" w:hAnsi="Abadi" w:cs="Arial"/>
          <w:color w:val="000000"/>
          <w:sz w:val="24"/>
          <w:szCs w:val="24"/>
        </w:rPr>
        <w:t>Income and Expenditure Assumptions</w:t>
      </w:r>
      <w:r w:rsidR="003615BA" w:rsidRPr="006A1424">
        <w:rPr>
          <w:rFonts w:ascii="Abadi" w:hAnsi="Abadi" w:cs="Arial"/>
          <w:color w:val="000000"/>
          <w:sz w:val="24"/>
          <w:szCs w:val="24"/>
        </w:rPr>
        <w:t xml:space="preserve"> documentation</w:t>
      </w:r>
      <w:r w:rsidR="00C10414" w:rsidRPr="006A1424">
        <w:rPr>
          <w:rFonts w:ascii="Abadi" w:hAnsi="Abadi" w:cs="Arial"/>
          <w:color w:val="000000"/>
          <w:sz w:val="24"/>
          <w:szCs w:val="24"/>
        </w:rPr>
        <w:t xml:space="preserve"> for more detail.</w:t>
      </w:r>
    </w:p>
    <w:p w14:paraId="0E21851E" w14:textId="77777777" w:rsidR="00FB1FFE" w:rsidRPr="006A1424" w:rsidRDefault="00FB1FFE" w:rsidP="00FB1FFE">
      <w:pPr>
        <w:spacing w:after="0" w:line="240" w:lineRule="auto"/>
        <w:textAlignment w:val="bottom"/>
        <w:rPr>
          <w:rFonts w:ascii="Abadi" w:eastAsia="Times New Roman" w:hAnsi="Abadi" w:cs="Arial"/>
          <w:color w:val="222222"/>
          <w:sz w:val="24"/>
          <w:szCs w:val="24"/>
          <w:lang w:eastAsia="en-GB"/>
        </w:rPr>
      </w:pPr>
      <w:r w:rsidRPr="006A1424">
        <w:rPr>
          <w:rFonts w:ascii="Abadi" w:eastAsia="Times New Roman" w:hAnsi="Abadi" w:cs="Arial"/>
          <w:color w:val="222222"/>
          <w:sz w:val="24"/>
          <w:szCs w:val="24"/>
          <w:lang w:eastAsia="en-GB"/>
        </w:rPr>
        <w:lastRenderedPageBreak/>
        <w:t> </w:t>
      </w:r>
    </w:p>
    <w:p w14:paraId="15A0F48C" w14:textId="3C49D487" w:rsidR="00C42E20" w:rsidRPr="006A1424" w:rsidRDefault="00C42E20" w:rsidP="00C42E20">
      <w:pPr>
        <w:rPr>
          <w:rFonts w:ascii="Abadi" w:hAnsi="Abadi" w:cs="Arial"/>
          <w:b/>
          <w:bCs/>
        </w:rPr>
      </w:pPr>
      <w:r w:rsidRPr="006A1424">
        <w:rPr>
          <w:rFonts w:ascii="Abadi" w:hAnsi="Abadi" w:cs="Arial"/>
          <w:b/>
          <w:bCs/>
        </w:rPr>
        <w:t>Predicted Surplus Income Over Expenditure</w:t>
      </w:r>
      <w:r w:rsidR="00060C0E">
        <w:rPr>
          <w:rFonts w:ascii="Abadi" w:hAnsi="Abadi" w:cs="Arial"/>
          <w:b/>
          <w:bCs/>
        </w:rPr>
        <w:t xml:space="preserve"> (Based on 2024 assumptions)</w:t>
      </w:r>
    </w:p>
    <w:tbl>
      <w:tblPr>
        <w:tblW w:w="6580" w:type="dxa"/>
        <w:tblLook w:val="04A0" w:firstRow="1" w:lastRow="0" w:firstColumn="1" w:lastColumn="0" w:noHBand="0" w:noVBand="1"/>
      </w:tblPr>
      <w:tblGrid>
        <w:gridCol w:w="1780"/>
        <w:gridCol w:w="960"/>
        <w:gridCol w:w="960"/>
        <w:gridCol w:w="960"/>
        <w:gridCol w:w="960"/>
        <w:gridCol w:w="960"/>
      </w:tblGrid>
      <w:tr w:rsidR="00C42E20" w:rsidRPr="006A1424" w14:paraId="639D7D74" w14:textId="77777777" w:rsidTr="006E3994">
        <w:trPr>
          <w:trHeight w:val="290"/>
        </w:trPr>
        <w:tc>
          <w:tcPr>
            <w:tcW w:w="178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5AD25794" w14:textId="77777777" w:rsidR="00C42E20" w:rsidRPr="006A1424" w:rsidRDefault="00C42E20" w:rsidP="006E3994">
            <w:pPr>
              <w:spacing w:after="0" w:line="240" w:lineRule="auto"/>
              <w:rPr>
                <w:rFonts w:ascii="Abadi" w:eastAsia="Times New Roman" w:hAnsi="Abadi" w:cs="Arial"/>
                <w:color w:val="000000"/>
                <w:sz w:val="20"/>
                <w:szCs w:val="20"/>
                <w:lang w:eastAsia="en-GB"/>
              </w:rPr>
            </w:pP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5276B5DC" w14:textId="77777777" w:rsidR="00C42E20" w:rsidRPr="006A1424" w:rsidRDefault="00C42E20" w:rsidP="006E3994">
            <w:pPr>
              <w:spacing w:after="0" w:line="240" w:lineRule="auto"/>
              <w:jc w:val="right"/>
              <w:rPr>
                <w:rFonts w:ascii="Abadi" w:eastAsia="Times New Roman" w:hAnsi="Abadi" w:cs="Arial"/>
                <w:b/>
                <w:bCs/>
                <w:color w:val="000000"/>
                <w:sz w:val="20"/>
                <w:szCs w:val="20"/>
                <w:lang w:eastAsia="en-GB"/>
              </w:rPr>
            </w:pPr>
            <w:r w:rsidRPr="006A1424">
              <w:rPr>
                <w:rFonts w:ascii="Abadi" w:eastAsia="Times New Roman" w:hAnsi="Abadi" w:cs="Arial"/>
                <w:b/>
                <w:bCs/>
                <w:color w:val="000000"/>
                <w:sz w:val="20"/>
                <w:szCs w:val="20"/>
                <w:lang w:eastAsia="en-GB"/>
              </w:rPr>
              <w:t>Year 1</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hideMark/>
          </w:tcPr>
          <w:p w14:paraId="2F2BA4BF" w14:textId="77777777" w:rsidR="00C42E20" w:rsidRPr="006A1424" w:rsidRDefault="00C42E20" w:rsidP="006E3994">
            <w:pPr>
              <w:spacing w:after="0" w:line="240" w:lineRule="auto"/>
              <w:jc w:val="right"/>
              <w:rPr>
                <w:rFonts w:ascii="Abadi" w:eastAsia="Times New Roman" w:hAnsi="Abadi" w:cs="Arial"/>
                <w:b/>
                <w:bCs/>
                <w:color w:val="000000"/>
                <w:sz w:val="20"/>
                <w:szCs w:val="20"/>
                <w:lang w:eastAsia="en-GB"/>
              </w:rPr>
            </w:pPr>
            <w:r w:rsidRPr="006A1424">
              <w:rPr>
                <w:rFonts w:ascii="Abadi" w:eastAsia="Times New Roman" w:hAnsi="Abadi" w:cs="Arial"/>
                <w:b/>
                <w:bCs/>
                <w:color w:val="000000"/>
                <w:sz w:val="20"/>
                <w:szCs w:val="20"/>
                <w:lang w:eastAsia="en-GB"/>
              </w:rPr>
              <w:t>Year 2</w:t>
            </w:r>
          </w:p>
        </w:tc>
        <w:tc>
          <w:tcPr>
            <w:tcW w:w="960" w:type="dxa"/>
            <w:tcBorders>
              <w:top w:val="single" w:sz="4" w:space="0" w:color="auto"/>
              <w:left w:val="nil"/>
              <w:bottom w:val="single" w:sz="4" w:space="0" w:color="auto"/>
              <w:right w:val="single" w:sz="4" w:space="0" w:color="auto"/>
            </w:tcBorders>
            <w:shd w:val="clear" w:color="auto" w:fill="C5E0B3" w:themeFill="accent6" w:themeFillTint="66"/>
            <w:noWrap/>
            <w:hideMark/>
          </w:tcPr>
          <w:p w14:paraId="385BF579" w14:textId="77777777" w:rsidR="00C42E20" w:rsidRPr="006A1424" w:rsidRDefault="00C42E20" w:rsidP="006E3994">
            <w:pPr>
              <w:spacing w:after="0" w:line="240" w:lineRule="auto"/>
              <w:jc w:val="right"/>
              <w:rPr>
                <w:rFonts w:ascii="Abadi" w:eastAsia="Times New Roman" w:hAnsi="Abadi" w:cs="Arial"/>
                <w:b/>
                <w:bCs/>
                <w:color w:val="000000"/>
                <w:sz w:val="20"/>
                <w:szCs w:val="20"/>
                <w:lang w:eastAsia="en-GB"/>
              </w:rPr>
            </w:pPr>
            <w:r w:rsidRPr="006A1424">
              <w:rPr>
                <w:rFonts w:ascii="Abadi" w:eastAsia="Times New Roman" w:hAnsi="Abadi" w:cs="Arial"/>
                <w:b/>
                <w:bCs/>
                <w:color w:val="000000"/>
                <w:sz w:val="20"/>
                <w:szCs w:val="20"/>
                <w:lang w:eastAsia="en-GB"/>
              </w:rPr>
              <w:t>Year 3</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3AE504BD" w14:textId="77777777" w:rsidR="00C42E20" w:rsidRPr="006A1424" w:rsidRDefault="00C42E20" w:rsidP="006E3994">
            <w:pPr>
              <w:spacing w:after="0" w:line="240" w:lineRule="auto"/>
              <w:jc w:val="right"/>
              <w:rPr>
                <w:rFonts w:ascii="Abadi" w:eastAsia="Times New Roman" w:hAnsi="Abadi" w:cs="Arial"/>
                <w:b/>
                <w:bCs/>
                <w:color w:val="000000"/>
                <w:sz w:val="20"/>
                <w:szCs w:val="20"/>
                <w:lang w:eastAsia="en-GB"/>
              </w:rPr>
            </w:pPr>
            <w:r w:rsidRPr="006A1424">
              <w:rPr>
                <w:rFonts w:ascii="Abadi" w:eastAsia="Times New Roman" w:hAnsi="Abadi" w:cs="Arial"/>
                <w:b/>
                <w:bCs/>
                <w:color w:val="000000"/>
                <w:sz w:val="20"/>
                <w:szCs w:val="20"/>
                <w:lang w:eastAsia="en-GB"/>
              </w:rPr>
              <w:t>Year 4</w:t>
            </w:r>
          </w:p>
        </w:tc>
        <w:tc>
          <w:tcPr>
            <w:tcW w:w="960" w:type="dxa"/>
            <w:tcBorders>
              <w:top w:val="single" w:sz="4" w:space="0" w:color="auto"/>
              <w:left w:val="nil"/>
              <w:bottom w:val="single" w:sz="4" w:space="0" w:color="auto"/>
              <w:right w:val="single" w:sz="4" w:space="0" w:color="auto"/>
            </w:tcBorders>
            <w:shd w:val="clear" w:color="auto" w:fill="C5E0B3" w:themeFill="accent6" w:themeFillTint="66"/>
            <w:hideMark/>
          </w:tcPr>
          <w:p w14:paraId="7EF3A212" w14:textId="77777777" w:rsidR="00C42E20" w:rsidRPr="006A1424" w:rsidRDefault="00C42E20" w:rsidP="006E3994">
            <w:pPr>
              <w:spacing w:after="0" w:line="240" w:lineRule="auto"/>
              <w:jc w:val="right"/>
              <w:rPr>
                <w:rFonts w:ascii="Abadi" w:eastAsia="Times New Roman" w:hAnsi="Abadi" w:cs="Arial"/>
                <w:b/>
                <w:bCs/>
                <w:color w:val="000000"/>
                <w:sz w:val="20"/>
                <w:szCs w:val="20"/>
                <w:lang w:eastAsia="en-GB"/>
              </w:rPr>
            </w:pPr>
            <w:r w:rsidRPr="006A1424">
              <w:rPr>
                <w:rFonts w:ascii="Abadi" w:eastAsia="Times New Roman" w:hAnsi="Abadi" w:cs="Arial"/>
                <w:b/>
                <w:bCs/>
                <w:color w:val="000000"/>
                <w:sz w:val="20"/>
                <w:szCs w:val="20"/>
                <w:lang w:eastAsia="en-GB"/>
              </w:rPr>
              <w:t>Year 5</w:t>
            </w:r>
          </w:p>
        </w:tc>
      </w:tr>
      <w:tr w:rsidR="00C42E20" w:rsidRPr="006A1424" w14:paraId="1BE24ED6" w14:textId="77777777" w:rsidTr="006E3994">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2BE2C127" w14:textId="77777777" w:rsidR="00C42E20" w:rsidRPr="006A1424" w:rsidRDefault="00C42E20" w:rsidP="006E3994">
            <w:pPr>
              <w:spacing w:after="0" w:line="240" w:lineRule="auto"/>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Expenditure</w:t>
            </w:r>
          </w:p>
        </w:tc>
        <w:tc>
          <w:tcPr>
            <w:tcW w:w="960" w:type="dxa"/>
            <w:tcBorders>
              <w:top w:val="nil"/>
              <w:left w:val="nil"/>
              <w:bottom w:val="single" w:sz="4" w:space="0" w:color="auto"/>
              <w:right w:val="single" w:sz="4" w:space="0" w:color="auto"/>
            </w:tcBorders>
            <w:noWrap/>
            <w:vAlign w:val="center"/>
            <w:hideMark/>
          </w:tcPr>
          <w:p w14:paraId="3518D23B"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23918</w:t>
            </w:r>
          </w:p>
        </w:tc>
        <w:tc>
          <w:tcPr>
            <w:tcW w:w="960" w:type="dxa"/>
            <w:tcBorders>
              <w:top w:val="nil"/>
              <w:left w:val="nil"/>
              <w:bottom w:val="single" w:sz="4" w:space="0" w:color="auto"/>
              <w:right w:val="single" w:sz="4" w:space="0" w:color="auto"/>
            </w:tcBorders>
            <w:noWrap/>
            <w:vAlign w:val="center"/>
            <w:hideMark/>
          </w:tcPr>
          <w:p w14:paraId="1445EBD7"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24585</w:t>
            </w:r>
          </w:p>
        </w:tc>
        <w:tc>
          <w:tcPr>
            <w:tcW w:w="960" w:type="dxa"/>
            <w:tcBorders>
              <w:top w:val="nil"/>
              <w:left w:val="nil"/>
              <w:bottom w:val="single" w:sz="4" w:space="0" w:color="auto"/>
              <w:right w:val="single" w:sz="4" w:space="0" w:color="auto"/>
            </w:tcBorders>
            <w:noWrap/>
            <w:vAlign w:val="center"/>
            <w:hideMark/>
          </w:tcPr>
          <w:p w14:paraId="597558BE"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25829</w:t>
            </w:r>
          </w:p>
        </w:tc>
        <w:tc>
          <w:tcPr>
            <w:tcW w:w="960" w:type="dxa"/>
            <w:tcBorders>
              <w:top w:val="nil"/>
              <w:left w:val="nil"/>
              <w:bottom w:val="single" w:sz="4" w:space="0" w:color="auto"/>
              <w:right w:val="single" w:sz="4" w:space="0" w:color="auto"/>
            </w:tcBorders>
            <w:noWrap/>
            <w:vAlign w:val="center"/>
            <w:hideMark/>
          </w:tcPr>
          <w:p w14:paraId="05DA4F5D"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27150</w:t>
            </w:r>
          </w:p>
        </w:tc>
        <w:tc>
          <w:tcPr>
            <w:tcW w:w="960" w:type="dxa"/>
            <w:tcBorders>
              <w:top w:val="nil"/>
              <w:left w:val="nil"/>
              <w:bottom w:val="single" w:sz="4" w:space="0" w:color="auto"/>
              <w:right w:val="single" w:sz="4" w:space="0" w:color="auto"/>
            </w:tcBorders>
            <w:noWrap/>
            <w:vAlign w:val="center"/>
            <w:hideMark/>
          </w:tcPr>
          <w:p w14:paraId="23234A33"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28553</w:t>
            </w:r>
          </w:p>
        </w:tc>
      </w:tr>
      <w:tr w:rsidR="00C42E20" w:rsidRPr="006A1424" w14:paraId="1FEB071D" w14:textId="77777777" w:rsidTr="006E3994">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3F72615" w14:textId="77777777" w:rsidR="00C42E20" w:rsidRPr="006A1424" w:rsidRDefault="00C42E20" w:rsidP="006E3994">
            <w:pPr>
              <w:spacing w:after="0" w:line="240" w:lineRule="auto"/>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Low case Income</w:t>
            </w:r>
          </w:p>
        </w:tc>
        <w:tc>
          <w:tcPr>
            <w:tcW w:w="960" w:type="dxa"/>
            <w:tcBorders>
              <w:top w:val="nil"/>
              <w:left w:val="nil"/>
              <w:bottom w:val="single" w:sz="4" w:space="0" w:color="auto"/>
              <w:right w:val="single" w:sz="4" w:space="0" w:color="auto"/>
            </w:tcBorders>
            <w:noWrap/>
            <w:vAlign w:val="bottom"/>
            <w:hideMark/>
          </w:tcPr>
          <w:p w14:paraId="4B7CD243"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24230</w:t>
            </w:r>
          </w:p>
        </w:tc>
        <w:tc>
          <w:tcPr>
            <w:tcW w:w="960" w:type="dxa"/>
            <w:tcBorders>
              <w:top w:val="nil"/>
              <w:left w:val="nil"/>
              <w:bottom w:val="single" w:sz="4" w:space="0" w:color="auto"/>
              <w:right w:val="single" w:sz="4" w:space="0" w:color="auto"/>
            </w:tcBorders>
            <w:noWrap/>
            <w:vAlign w:val="bottom"/>
            <w:hideMark/>
          </w:tcPr>
          <w:p w14:paraId="0E9B3DFE"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25925</w:t>
            </w:r>
          </w:p>
        </w:tc>
        <w:tc>
          <w:tcPr>
            <w:tcW w:w="960" w:type="dxa"/>
            <w:tcBorders>
              <w:top w:val="nil"/>
              <w:left w:val="nil"/>
              <w:bottom w:val="single" w:sz="4" w:space="0" w:color="auto"/>
              <w:right w:val="single" w:sz="4" w:space="0" w:color="auto"/>
            </w:tcBorders>
            <w:noWrap/>
            <w:vAlign w:val="bottom"/>
            <w:hideMark/>
          </w:tcPr>
          <w:p w14:paraId="74A5F118"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27749</w:t>
            </w:r>
          </w:p>
        </w:tc>
        <w:tc>
          <w:tcPr>
            <w:tcW w:w="960" w:type="dxa"/>
            <w:tcBorders>
              <w:top w:val="nil"/>
              <w:left w:val="nil"/>
              <w:bottom w:val="single" w:sz="4" w:space="0" w:color="auto"/>
              <w:right w:val="single" w:sz="4" w:space="0" w:color="auto"/>
            </w:tcBorders>
            <w:noWrap/>
            <w:vAlign w:val="bottom"/>
            <w:hideMark/>
          </w:tcPr>
          <w:p w14:paraId="1D1F0BEC"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29713</w:t>
            </w:r>
          </w:p>
        </w:tc>
        <w:tc>
          <w:tcPr>
            <w:tcW w:w="960" w:type="dxa"/>
            <w:tcBorders>
              <w:top w:val="nil"/>
              <w:left w:val="nil"/>
              <w:bottom w:val="single" w:sz="4" w:space="0" w:color="auto"/>
              <w:right w:val="single" w:sz="4" w:space="0" w:color="auto"/>
            </w:tcBorders>
            <w:noWrap/>
            <w:vAlign w:val="bottom"/>
            <w:hideMark/>
          </w:tcPr>
          <w:p w14:paraId="4B192D48"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31826</w:t>
            </w:r>
          </w:p>
        </w:tc>
      </w:tr>
      <w:tr w:rsidR="00C42E20" w:rsidRPr="006A1424" w14:paraId="680DCFF1" w14:textId="77777777" w:rsidTr="006E3994">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167CA2DA" w14:textId="77777777" w:rsidR="00C42E20" w:rsidRPr="006A1424" w:rsidRDefault="00C42E20" w:rsidP="006E3994">
            <w:pPr>
              <w:spacing w:after="0" w:line="240" w:lineRule="auto"/>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High Case Income</w:t>
            </w:r>
          </w:p>
        </w:tc>
        <w:tc>
          <w:tcPr>
            <w:tcW w:w="960" w:type="dxa"/>
            <w:tcBorders>
              <w:top w:val="nil"/>
              <w:left w:val="nil"/>
              <w:bottom w:val="single" w:sz="4" w:space="0" w:color="auto"/>
              <w:right w:val="single" w:sz="4" w:space="0" w:color="auto"/>
            </w:tcBorders>
            <w:noWrap/>
            <w:vAlign w:val="bottom"/>
            <w:hideMark/>
          </w:tcPr>
          <w:p w14:paraId="46804B54"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26453</w:t>
            </w:r>
          </w:p>
        </w:tc>
        <w:tc>
          <w:tcPr>
            <w:tcW w:w="960" w:type="dxa"/>
            <w:tcBorders>
              <w:top w:val="nil"/>
              <w:left w:val="nil"/>
              <w:bottom w:val="single" w:sz="4" w:space="0" w:color="auto"/>
              <w:right w:val="single" w:sz="4" w:space="0" w:color="auto"/>
            </w:tcBorders>
            <w:noWrap/>
            <w:vAlign w:val="bottom"/>
            <w:hideMark/>
          </w:tcPr>
          <w:p w14:paraId="42D6AFF4"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30121</w:t>
            </w:r>
          </w:p>
        </w:tc>
        <w:tc>
          <w:tcPr>
            <w:tcW w:w="960" w:type="dxa"/>
            <w:tcBorders>
              <w:top w:val="nil"/>
              <w:left w:val="nil"/>
              <w:bottom w:val="single" w:sz="4" w:space="0" w:color="auto"/>
              <w:right w:val="single" w:sz="4" w:space="0" w:color="auto"/>
            </w:tcBorders>
            <w:noWrap/>
            <w:vAlign w:val="bottom"/>
            <w:hideMark/>
          </w:tcPr>
          <w:p w14:paraId="412906B2"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34339</w:t>
            </w:r>
          </w:p>
        </w:tc>
        <w:tc>
          <w:tcPr>
            <w:tcW w:w="960" w:type="dxa"/>
            <w:tcBorders>
              <w:top w:val="nil"/>
              <w:left w:val="nil"/>
              <w:bottom w:val="single" w:sz="4" w:space="0" w:color="auto"/>
              <w:right w:val="single" w:sz="4" w:space="0" w:color="auto"/>
            </w:tcBorders>
            <w:noWrap/>
            <w:vAlign w:val="bottom"/>
            <w:hideMark/>
          </w:tcPr>
          <w:p w14:paraId="5DF2B972"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37573</w:t>
            </w:r>
          </w:p>
        </w:tc>
        <w:tc>
          <w:tcPr>
            <w:tcW w:w="960" w:type="dxa"/>
            <w:tcBorders>
              <w:top w:val="nil"/>
              <w:left w:val="nil"/>
              <w:bottom w:val="single" w:sz="4" w:space="0" w:color="auto"/>
              <w:right w:val="single" w:sz="4" w:space="0" w:color="auto"/>
            </w:tcBorders>
            <w:noWrap/>
            <w:vAlign w:val="bottom"/>
            <w:hideMark/>
          </w:tcPr>
          <w:p w14:paraId="43C14200"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41130</w:t>
            </w:r>
          </w:p>
        </w:tc>
      </w:tr>
      <w:tr w:rsidR="00C42E20" w:rsidRPr="006A1424" w14:paraId="49639E69" w14:textId="77777777" w:rsidTr="006E3994">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74EF3780" w14:textId="77777777" w:rsidR="00C42E20" w:rsidRPr="006A1424" w:rsidRDefault="00C42E20" w:rsidP="006E3994">
            <w:pPr>
              <w:spacing w:after="0" w:line="240" w:lineRule="auto"/>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Surplus Low</w:t>
            </w:r>
          </w:p>
        </w:tc>
        <w:tc>
          <w:tcPr>
            <w:tcW w:w="960" w:type="dxa"/>
            <w:tcBorders>
              <w:top w:val="nil"/>
              <w:left w:val="nil"/>
              <w:bottom w:val="single" w:sz="4" w:space="0" w:color="auto"/>
              <w:right w:val="single" w:sz="4" w:space="0" w:color="auto"/>
            </w:tcBorders>
            <w:noWrap/>
            <w:vAlign w:val="bottom"/>
            <w:hideMark/>
          </w:tcPr>
          <w:p w14:paraId="1831195F"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312</w:t>
            </w:r>
          </w:p>
        </w:tc>
        <w:tc>
          <w:tcPr>
            <w:tcW w:w="960" w:type="dxa"/>
            <w:tcBorders>
              <w:top w:val="nil"/>
              <w:left w:val="nil"/>
              <w:bottom w:val="single" w:sz="4" w:space="0" w:color="auto"/>
              <w:right w:val="single" w:sz="4" w:space="0" w:color="auto"/>
            </w:tcBorders>
            <w:noWrap/>
            <w:vAlign w:val="bottom"/>
            <w:hideMark/>
          </w:tcPr>
          <w:p w14:paraId="2EA70C55"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1340</w:t>
            </w:r>
          </w:p>
        </w:tc>
        <w:tc>
          <w:tcPr>
            <w:tcW w:w="960" w:type="dxa"/>
            <w:tcBorders>
              <w:top w:val="nil"/>
              <w:left w:val="nil"/>
              <w:bottom w:val="single" w:sz="4" w:space="0" w:color="auto"/>
              <w:right w:val="single" w:sz="4" w:space="0" w:color="auto"/>
            </w:tcBorders>
            <w:noWrap/>
            <w:vAlign w:val="bottom"/>
            <w:hideMark/>
          </w:tcPr>
          <w:p w14:paraId="5990E2E8"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1920</w:t>
            </w:r>
          </w:p>
        </w:tc>
        <w:tc>
          <w:tcPr>
            <w:tcW w:w="960" w:type="dxa"/>
            <w:tcBorders>
              <w:top w:val="nil"/>
              <w:left w:val="nil"/>
              <w:bottom w:val="single" w:sz="4" w:space="0" w:color="auto"/>
              <w:right w:val="single" w:sz="4" w:space="0" w:color="auto"/>
            </w:tcBorders>
            <w:noWrap/>
            <w:vAlign w:val="bottom"/>
            <w:hideMark/>
          </w:tcPr>
          <w:p w14:paraId="265DC9CE"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2563</w:t>
            </w:r>
          </w:p>
        </w:tc>
        <w:tc>
          <w:tcPr>
            <w:tcW w:w="960" w:type="dxa"/>
            <w:tcBorders>
              <w:top w:val="nil"/>
              <w:left w:val="nil"/>
              <w:bottom w:val="single" w:sz="4" w:space="0" w:color="auto"/>
              <w:right w:val="single" w:sz="4" w:space="0" w:color="auto"/>
            </w:tcBorders>
            <w:noWrap/>
            <w:vAlign w:val="bottom"/>
            <w:hideMark/>
          </w:tcPr>
          <w:p w14:paraId="7713B069"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3273</w:t>
            </w:r>
          </w:p>
        </w:tc>
      </w:tr>
      <w:tr w:rsidR="00C42E20" w:rsidRPr="006A1424" w14:paraId="007DE42B" w14:textId="77777777" w:rsidTr="006E3994">
        <w:trPr>
          <w:trHeight w:val="290"/>
        </w:trPr>
        <w:tc>
          <w:tcPr>
            <w:tcW w:w="1780"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0DC0FC23" w14:textId="77777777" w:rsidR="00C42E20" w:rsidRPr="006A1424" w:rsidRDefault="00C42E20" w:rsidP="006E3994">
            <w:pPr>
              <w:spacing w:after="0" w:line="240" w:lineRule="auto"/>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Surplus High</w:t>
            </w:r>
          </w:p>
        </w:tc>
        <w:tc>
          <w:tcPr>
            <w:tcW w:w="960" w:type="dxa"/>
            <w:tcBorders>
              <w:top w:val="nil"/>
              <w:left w:val="nil"/>
              <w:bottom w:val="single" w:sz="4" w:space="0" w:color="auto"/>
              <w:right w:val="single" w:sz="4" w:space="0" w:color="auto"/>
            </w:tcBorders>
            <w:noWrap/>
            <w:vAlign w:val="bottom"/>
            <w:hideMark/>
          </w:tcPr>
          <w:p w14:paraId="3F9583F6"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2535</w:t>
            </w:r>
          </w:p>
        </w:tc>
        <w:tc>
          <w:tcPr>
            <w:tcW w:w="960" w:type="dxa"/>
            <w:tcBorders>
              <w:top w:val="nil"/>
              <w:left w:val="nil"/>
              <w:bottom w:val="single" w:sz="4" w:space="0" w:color="auto"/>
              <w:right w:val="single" w:sz="4" w:space="0" w:color="auto"/>
            </w:tcBorders>
            <w:noWrap/>
            <w:vAlign w:val="bottom"/>
            <w:hideMark/>
          </w:tcPr>
          <w:p w14:paraId="65F44583"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5536</w:t>
            </w:r>
          </w:p>
        </w:tc>
        <w:tc>
          <w:tcPr>
            <w:tcW w:w="960" w:type="dxa"/>
            <w:tcBorders>
              <w:top w:val="nil"/>
              <w:left w:val="nil"/>
              <w:bottom w:val="single" w:sz="4" w:space="0" w:color="auto"/>
              <w:right w:val="single" w:sz="4" w:space="0" w:color="auto"/>
            </w:tcBorders>
            <w:noWrap/>
            <w:vAlign w:val="bottom"/>
            <w:hideMark/>
          </w:tcPr>
          <w:p w14:paraId="671BA7ED"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8510</w:t>
            </w:r>
          </w:p>
        </w:tc>
        <w:tc>
          <w:tcPr>
            <w:tcW w:w="960" w:type="dxa"/>
            <w:tcBorders>
              <w:top w:val="nil"/>
              <w:left w:val="nil"/>
              <w:bottom w:val="single" w:sz="4" w:space="0" w:color="auto"/>
              <w:right w:val="single" w:sz="4" w:space="0" w:color="auto"/>
            </w:tcBorders>
            <w:noWrap/>
            <w:vAlign w:val="bottom"/>
            <w:hideMark/>
          </w:tcPr>
          <w:p w14:paraId="2B061A2C"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10423</w:t>
            </w:r>
          </w:p>
        </w:tc>
        <w:tc>
          <w:tcPr>
            <w:tcW w:w="960" w:type="dxa"/>
            <w:tcBorders>
              <w:top w:val="nil"/>
              <w:left w:val="nil"/>
              <w:bottom w:val="single" w:sz="4" w:space="0" w:color="auto"/>
              <w:right w:val="single" w:sz="4" w:space="0" w:color="auto"/>
            </w:tcBorders>
            <w:noWrap/>
            <w:vAlign w:val="bottom"/>
            <w:hideMark/>
          </w:tcPr>
          <w:p w14:paraId="2426D31E" w14:textId="77777777" w:rsidR="00C42E20" w:rsidRPr="006A1424" w:rsidRDefault="00C42E20" w:rsidP="006E3994">
            <w:pPr>
              <w:spacing w:after="0" w:line="240" w:lineRule="auto"/>
              <w:jc w:val="right"/>
              <w:rPr>
                <w:rFonts w:ascii="Abadi" w:eastAsia="Times New Roman" w:hAnsi="Abadi" w:cs="Arial"/>
                <w:color w:val="000000"/>
                <w:sz w:val="20"/>
                <w:szCs w:val="20"/>
                <w:lang w:eastAsia="en-GB"/>
              </w:rPr>
            </w:pPr>
            <w:r w:rsidRPr="006A1424">
              <w:rPr>
                <w:rFonts w:ascii="Abadi" w:eastAsia="Times New Roman" w:hAnsi="Abadi" w:cs="Arial"/>
                <w:color w:val="000000"/>
                <w:sz w:val="20"/>
                <w:szCs w:val="20"/>
                <w:lang w:eastAsia="en-GB"/>
              </w:rPr>
              <w:t>12577</w:t>
            </w:r>
          </w:p>
        </w:tc>
      </w:tr>
    </w:tbl>
    <w:p w14:paraId="78A6F6EC" w14:textId="77777777" w:rsidR="00C42E20" w:rsidRPr="006A1424" w:rsidRDefault="00C42E20" w:rsidP="00C42E20">
      <w:pPr>
        <w:pStyle w:val="Default"/>
        <w:rPr>
          <w:rFonts w:ascii="Abadi" w:hAnsi="Abadi" w:cs="Arial"/>
          <w:color w:val="auto"/>
        </w:rPr>
      </w:pPr>
    </w:p>
    <w:p w14:paraId="2E2A9CB0" w14:textId="77777777" w:rsidR="00AF7575" w:rsidRPr="006A1424" w:rsidRDefault="00AF7575" w:rsidP="00AF7575">
      <w:pPr>
        <w:pStyle w:val="Default"/>
        <w:rPr>
          <w:rFonts w:ascii="Abadi" w:hAnsi="Abadi" w:cs="Arial"/>
          <w:color w:val="auto"/>
        </w:rPr>
      </w:pPr>
      <w:r w:rsidRPr="006A1424">
        <w:rPr>
          <w:rFonts w:ascii="Abadi" w:hAnsi="Abadi" w:cs="Arial"/>
          <w:color w:val="auto"/>
        </w:rPr>
        <w:t xml:space="preserve">We are reassured to see that, even in the Low Case, the new Hadlow Down Community Centre will just breakeven in Year 1 even without grant funding and assuming £2k fundraising and stay in profit moving forwards. </w:t>
      </w:r>
    </w:p>
    <w:p w14:paraId="33C9E3AE" w14:textId="77777777" w:rsidR="00AF7575" w:rsidRPr="006A1424" w:rsidRDefault="00AF7575" w:rsidP="00AF7575">
      <w:pPr>
        <w:pStyle w:val="Default"/>
        <w:rPr>
          <w:rFonts w:ascii="Abadi" w:hAnsi="Abadi" w:cs="Arial"/>
          <w:color w:val="auto"/>
        </w:rPr>
      </w:pPr>
      <w:r w:rsidRPr="006A1424">
        <w:rPr>
          <w:rFonts w:ascii="Abadi" w:hAnsi="Abadi" w:cs="Arial"/>
          <w:color w:val="auto"/>
        </w:rPr>
        <w:t>We will look to create a buffer fund as part of our initial fund-raising activities to build the hall, to ensure we have a stable base for the first few years. We will also push up the level of fundraising events and pursue ongoing grant funding to close any gap as we move forward.</w:t>
      </w:r>
    </w:p>
    <w:p w14:paraId="5F8972A8" w14:textId="77777777" w:rsidR="009437ED" w:rsidRPr="006A1424" w:rsidRDefault="009437ED" w:rsidP="00AF7575">
      <w:pPr>
        <w:pStyle w:val="Default"/>
        <w:rPr>
          <w:rFonts w:ascii="Abadi" w:hAnsi="Abadi" w:cs="Arial"/>
          <w:color w:val="auto"/>
        </w:rPr>
      </w:pPr>
    </w:p>
    <w:p w14:paraId="2907908E" w14:textId="77777777" w:rsidR="00EF4081" w:rsidRPr="006A1424" w:rsidRDefault="00EF4081" w:rsidP="00EF4081">
      <w:pPr>
        <w:rPr>
          <w:rFonts w:ascii="Abadi" w:hAnsi="Abadi" w:cs="Arial"/>
          <w:sz w:val="24"/>
          <w:szCs w:val="24"/>
        </w:rPr>
      </w:pPr>
      <w:r w:rsidRPr="006A1424">
        <w:rPr>
          <w:rFonts w:ascii="Abadi" w:hAnsi="Abadi" w:cs="Arial"/>
          <w:sz w:val="24"/>
          <w:szCs w:val="24"/>
        </w:rPr>
        <w:t>Once the new Community Centre is operational, HDCC will generate income through a range of community-focused revenue streams. These will include hire fees for the hall, club room, meeting rooms, workspaces, and kitchen, alongside income from organised activities, classes, events, and community group use. In addition, HDCC will operate a community café, run by volunteers, as an inclusive social hub for residents of all ages. All surplus generated by the café will be reinvested directly into the running costs of the Centre.</w:t>
      </w:r>
    </w:p>
    <w:p w14:paraId="4469A193" w14:textId="737D1161" w:rsidR="009437ED" w:rsidRPr="006A1424" w:rsidRDefault="009437ED" w:rsidP="009437ED">
      <w:pPr>
        <w:rPr>
          <w:rFonts w:ascii="Abadi" w:hAnsi="Abadi" w:cs="Arial"/>
          <w:sz w:val="24"/>
          <w:szCs w:val="24"/>
        </w:rPr>
      </w:pPr>
      <w:r w:rsidRPr="006A1424">
        <w:rPr>
          <w:rFonts w:ascii="Abadi" w:hAnsi="Abadi" w:cs="Arial"/>
          <w:sz w:val="24"/>
          <w:szCs w:val="24"/>
        </w:rPr>
        <w:t xml:space="preserve">In line with our charitable purposes and non-profit status, all income raised by HDCC will be used solely to operate, maintain, and sustain the Community Centre. This includes utilities, cleaning, insurance, planned and reactive maintenance, equipment replacement, staffing/contracted support where necessary, and the creation of prudent reserve funds to ensure the long-term protection of the building and grounds. HDCC </w:t>
      </w:r>
      <w:r w:rsidR="00186F88">
        <w:rPr>
          <w:rFonts w:ascii="Abadi" w:hAnsi="Abadi" w:cs="Arial"/>
          <w:sz w:val="24"/>
          <w:szCs w:val="24"/>
        </w:rPr>
        <w:t>will</w:t>
      </w:r>
      <w:r w:rsidRPr="006A1424">
        <w:rPr>
          <w:rFonts w:ascii="Abadi" w:hAnsi="Abadi" w:cs="Arial"/>
          <w:sz w:val="24"/>
          <w:szCs w:val="24"/>
        </w:rPr>
        <w:t xml:space="preserve"> not distribute profit; every pound generated is reinvested to strengthen the Centre, support community activity, and provide a high-quality, accessible facility for the people of Hadlow Down.</w:t>
      </w:r>
    </w:p>
    <w:p w14:paraId="472F675D" w14:textId="4B0FEC65" w:rsidR="00AB35F1" w:rsidRDefault="00894F01">
      <w:pPr>
        <w:rPr>
          <w:rFonts w:ascii="Abadi" w:hAnsi="Abadi" w:cs="Arial"/>
          <w:b/>
          <w:bCs/>
          <w:sz w:val="24"/>
          <w:szCs w:val="24"/>
        </w:rPr>
      </w:pPr>
      <w:r>
        <w:rPr>
          <w:rFonts w:ascii="Abadi" w:hAnsi="Abadi" w:cs="Arial"/>
          <w:b/>
          <w:bCs/>
          <w:sz w:val="24"/>
          <w:szCs w:val="24"/>
        </w:rPr>
        <w:t>Fundraising Plan for 2026</w:t>
      </w:r>
    </w:p>
    <w:p w14:paraId="02E93D8E" w14:textId="54E49884" w:rsidR="00DE25A9" w:rsidRPr="00E30402" w:rsidRDefault="00DE25A9">
      <w:pPr>
        <w:rPr>
          <w:rFonts w:ascii="Abadi" w:hAnsi="Abadi" w:cs="Arial"/>
          <w:sz w:val="24"/>
          <w:szCs w:val="24"/>
        </w:rPr>
      </w:pPr>
      <w:r w:rsidRPr="00E30402">
        <w:rPr>
          <w:rFonts w:ascii="Abadi" w:hAnsi="Abadi" w:cs="Arial"/>
          <w:sz w:val="24"/>
          <w:szCs w:val="24"/>
        </w:rPr>
        <w:t xml:space="preserve">We have </w:t>
      </w:r>
      <w:r w:rsidR="003E68E3" w:rsidRPr="00E30402">
        <w:rPr>
          <w:rFonts w:ascii="Abadi" w:hAnsi="Abadi" w:cs="Arial"/>
          <w:sz w:val="24"/>
          <w:szCs w:val="24"/>
        </w:rPr>
        <w:t xml:space="preserve">carried out extensive research into national and local grant funding organisations </w:t>
      </w:r>
      <w:r w:rsidRPr="00E30402">
        <w:rPr>
          <w:rFonts w:ascii="Abadi" w:hAnsi="Abadi" w:cs="Arial"/>
          <w:sz w:val="24"/>
          <w:szCs w:val="24"/>
        </w:rPr>
        <w:t xml:space="preserve">and will launch a major grant application </w:t>
      </w:r>
      <w:r w:rsidR="00535CF8" w:rsidRPr="00E30402">
        <w:rPr>
          <w:rFonts w:ascii="Abadi" w:hAnsi="Abadi" w:cs="Arial"/>
          <w:sz w:val="24"/>
          <w:szCs w:val="24"/>
        </w:rPr>
        <w:t>drive</w:t>
      </w:r>
      <w:r w:rsidRPr="00E30402">
        <w:rPr>
          <w:rFonts w:ascii="Abadi" w:hAnsi="Abadi" w:cs="Arial"/>
          <w:sz w:val="24"/>
          <w:szCs w:val="24"/>
        </w:rPr>
        <w:t xml:space="preserve"> in 2026</w:t>
      </w:r>
      <w:r w:rsidR="003E68E3" w:rsidRPr="00E30402">
        <w:rPr>
          <w:rFonts w:ascii="Abadi" w:hAnsi="Abadi" w:cs="Arial"/>
          <w:sz w:val="24"/>
          <w:szCs w:val="24"/>
        </w:rPr>
        <w:t xml:space="preserve"> with the help of our professional fundrais</w:t>
      </w:r>
      <w:r w:rsidR="00535CF8" w:rsidRPr="00E30402">
        <w:rPr>
          <w:rFonts w:ascii="Abadi" w:hAnsi="Abadi" w:cs="Arial"/>
          <w:sz w:val="24"/>
          <w:szCs w:val="24"/>
        </w:rPr>
        <w:t>ing</w:t>
      </w:r>
      <w:r w:rsidR="003E68E3" w:rsidRPr="00E30402">
        <w:rPr>
          <w:rFonts w:ascii="Abadi" w:hAnsi="Abadi" w:cs="Arial"/>
          <w:sz w:val="24"/>
          <w:szCs w:val="24"/>
        </w:rPr>
        <w:t xml:space="preserve"> advisor and </w:t>
      </w:r>
      <w:r w:rsidR="00535CF8" w:rsidRPr="00E30402">
        <w:rPr>
          <w:rFonts w:ascii="Abadi" w:hAnsi="Abadi" w:cs="Arial"/>
          <w:sz w:val="24"/>
          <w:szCs w:val="24"/>
        </w:rPr>
        <w:t>our</w:t>
      </w:r>
      <w:r w:rsidR="003E68E3" w:rsidRPr="00E30402">
        <w:rPr>
          <w:rFonts w:ascii="Abadi" w:hAnsi="Abadi" w:cs="Arial"/>
          <w:sz w:val="24"/>
          <w:szCs w:val="24"/>
        </w:rPr>
        <w:t xml:space="preserve"> </w:t>
      </w:r>
      <w:r w:rsidR="00535CF8" w:rsidRPr="00E30402">
        <w:rPr>
          <w:rFonts w:ascii="Abadi" w:hAnsi="Abadi" w:cs="Arial"/>
          <w:sz w:val="24"/>
          <w:szCs w:val="24"/>
        </w:rPr>
        <w:t xml:space="preserve">enthusiastic </w:t>
      </w:r>
      <w:r w:rsidR="003E68E3" w:rsidRPr="00E30402">
        <w:rPr>
          <w:rFonts w:ascii="Abadi" w:hAnsi="Abadi" w:cs="Arial"/>
          <w:sz w:val="24"/>
          <w:szCs w:val="24"/>
        </w:rPr>
        <w:t>group of local volunteers</w:t>
      </w:r>
      <w:r w:rsidRPr="00E30402">
        <w:rPr>
          <w:rFonts w:ascii="Abadi" w:hAnsi="Abadi" w:cs="Arial"/>
          <w:sz w:val="24"/>
          <w:szCs w:val="24"/>
        </w:rPr>
        <w:t xml:space="preserve"> to raise the necessary funds. Although we are facing a difficult grant </w:t>
      </w:r>
      <w:r w:rsidR="000E1C38" w:rsidRPr="00E30402">
        <w:rPr>
          <w:rFonts w:ascii="Abadi" w:hAnsi="Abadi" w:cs="Arial"/>
          <w:sz w:val="24"/>
          <w:szCs w:val="24"/>
        </w:rPr>
        <w:t xml:space="preserve">environment, we believe that with seed funding from the </w:t>
      </w:r>
      <w:r w:rsidR="00E30402" w:rsidRPr="00E30402">
        <w:rPr>
          <w:rFonts w:ascii="Abadi" w:hAnsi="Abadi" w:cs="Arial"/>
          <w:sz w:val="24"/>
          <w:szCs w:val="24"/>
        </w:rPr>
        <w:t>Parish</w:t>
      </w:r>
      <w:r w:rsidR="000E1C38" w:rsidRPr="00E30402">
        <w:rPr>
          <w:rFonts w:ascii="Abadi" w:hAnsi="Abadi" w:cs="Arial"/>
          <w:sz w:val="24"/>
          <w:szCs w:val="24"/>
        </w:rPr>
        <w:t xml:space="preserve"> and District Councils we will</w:t>
      </w:r>
      <w:r w:rsidR="00E30402" w:rsidRPr="00E30402">
        <w:rPr>
          <w:rFonts w:ascii="Abadi" w:hAnsi="Abadi" w:cs="Arial"/>
          <w:sz w:val="24"/>
          <w:szCs w:val="24"/>
        </w:rPr>
        <w:t xml:space="preserve"> attract the necessary funds. </w:t>
      </w:r>
      <w:r w:rsidR="004D4521">
        <w:rPr>
          <w:rFonts w:ascii="Abadi" w:hAnsi="Abadi" w:cs="Arial"/>
          <w:sz w:val="24"/>
          <w:szCs w:val="24"/>
        </w:rPr>
        <w:t xml:space="preserve"> </w:t>
      </w:r>
      <w:r w:rsidR="00D679FE">
        <w:rPr>
          <w:rFonts w:ascii="Abadi" w:hAnsi="Abadi" w:cs="Arial"/>
          <w:sz w:val="24"/>
          <w:szCs w:val="24"/>
        </w:rPr>
        <w:t xml:space="preserve">We have already secured </w:t>
      </w:r>
      <w:r w:rsidR="00D715AE">
        <w:rPr>
          <w:rFonts w:ascii="Abadi" w:hAnsi="Abadi" w:cs="Arial"/>
          <w:sz w:val="24"/>
          <w:szCs w:val="24"/>
        </w:rPr>
        <w:t>£500,000 from the Parish Council and are applying for match funding from Wealden District council.</w:t>
      </w:r>
    </w:p>
    <w:tbl>
      <w:tblPr>
        <w:tblW w:w="9720" w:type="dxa"/>
        <w:tblLook w:val="04A0" w:firstRow="1" w:lastRow="0" w:firstColumn="1" w:lastColumn="0" w:noHBand="0" w:noVBand="1"/>
      </w:tblPr>
      <w:tblGrid>
        <w:gridCol w:w="1198"/>
        <w:gridCol w:w="2353"/>
        <w:gridCol w:w="1381"/>
        <w:gridCol w:w="1127"/>
        <w:gridCol w:w="1406"/>
        <w:gridCol w:w="1241"/>
        <w:gridCol w:w="1581"/>
      </w:tblGrid>
      <w:tr w:rsidR="00036C14" w:rsidRPr="00036C14" w14:paraId="623DB324" w14:textId="77777777" w:rsidTr="00036C14">
        <w:trPr>
          <w:trHeight w:val="480"/>
        </w:trPr>
        <w:tc>
          <w:tcPr>
            <w:tcW w:w="1107" w:type="dxa"/>
            <w:tcBorders>
              <w:top w:val="single" w:sz="4" w:space="0" w:color="auto"/>
              <w:left w:val="single" w:sz="4" w:space="0" w:color="auto"/>
              <w:bottom w:val="single" w:sz="4" w:space="0" w:color="auto"/>
              <w:right w:val="single" w:sz="4" w:space="0" w:color="auto"/>
            </w:tcBorders>
            <w:shd w:val="clear" w:color="000000" w:fill="DAF2D0"/>
            <w:hideMark/>
          </w:tcPr>
          <w:p w14:paraId="33E4F4B2"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2167" w:type="dxa"/>
            <w:tcBorders>
              <w:top w:val="single" w:sz="4" w:space="0" w:color="auto"/>
              <w:left w:val="nil"/>
              <w:bottom w:val="single" w:sz="4" w:space="0" w:color="auto"/>
              <w:right w:val="single" w:sz="4" w:space="0" w:color="auto"/>
            </w:tcBorders>
            <w:shd w:val="clear" w:color="000000" w:fill="DAF2D0"/>
            <w:hideMark/>
          </w:tcPr>
          <w:p w14:paraId="718C2D33"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Source</w:t>
            </w:r>
          </w:p>
        </w:tc>
        <w:tc>
          <w:tcPr>
            <w:tcW w:w="1298" w:type="dxa"/>
            <w:tcBorders>
              <w:top w:val="single" w:sz="4" w:space="0" w:color="auto"/>
              <w:left w:val="nil"/>
              <w:bottom w:val="single" w:sz="4" w:space="0" w:color="auto"/>
              <w:right w:val="single" w:sz="4" w:space="0" w:color="auto"/>
            </w:tcBorders>
            <w:shd w:val="clear" w:color="000000" w:fill="DAF2D0"/>
            <w:hideMark/>
          </w:tcPr>
          <w:p w14:paraId="29AEE3E2"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Scheme</w:t>
            </w:r>
          </w:p>
        </w:tc>
        <w:tc>
          <w:tcPr>
            <w:tcW w:w="1115" w:type="dxa"/>
            <w:tcBorders>
              <w:top w:val="single" w:sz="4" w:space="0" w:color="auto"/>
              <w:left w:val="nil"/>
              <w:bottom w:val="single" w:sz="4" w:space="0" w:color="auto"/>
              <w:right w:val="single" w:sz="4" w:space="0" w:color="auto"/>
            </w:tcBorders>
            <w:shd w:val="clear" w:color="000000" w:fill="DAF2D0"/>
            <w:hideMark/>
          </w:tcPr>
          <w:p w14:paraId="35690D60"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Minimum Amount</w:t>
            </w:r>
          </w:p>
        </w:tc>
        <w:tc>
          <w:tcPr>
            <w:tcW w:w="1340" w:type="dxa"/>
            <w:tcBorders>
              <w:top w:val="single" w:sz="4" w:space="0" w:color="auto"/>
              <w:left w:val="nil"/>
              <w:bottom w:val="single" w:sz="4" w:space="0" w:color="auto"/>
              <w:right w:val="single" w:sz="4" w:space="0" w:color="auto"/>
            </w:tcBorders>
            <w:shd w:val="clear" w:color="000000" w:fill="DAF2D0"/>
            <w:hideMark/>
          </w:tcPr>
          <w:p w14:paraId="1A32DF2A"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Maximum Amount</w:t>
            </w:r>
          </w:p>
        </w:tc>
        <w:tc>
          <w:tcPr>
            <w:tcW w:w="1186" w:type="dxa"/>
            <w:tcBorders>
              <w:top w:val="single" w:sz="4" w:space="0" w:color="auto"/>
              <w:left w:val="nil"/>
              <w:bottom w:val="single" w:sz="4" w:space="0" w:color="auto"/>
              <w:right w:val="single" w:sz="4" w:space="0" w:color="auto"/>
            </w:tcBorders>
            <w:shd w:val="clear" w:color="000000" w:fill="DAF2D0"/>
            <w:hideMark/>
          </w:tcPr>
          <w:p w14:paraId="2CA80615"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What HDCC might get?</w:t>
            </w:r>
          </w:p>
        </w:tc>
        <w:tc>
          <w:tcPr>
            <w:tcW w:w="1507" w:type="dxa"/>
            <w:tcBorders>
              <w:top w:val="single" w:sz="4" w:space="0" w:color="auto"/>
              <w:left w:val="nil"/>
              <w:bottom w:val="single" w:sz="4" w:space="0" w:color="auto"/>
              <w:right w:val="single" w:sz="4" w:space="0" w:color="auto"/>
            </w:tcBorders>
            <w:shd w:val="clear" w:color="000000" w:fill="DAF2D0"/>
            <w:hideMark/>
          </w:tcPr>
          <w:p w14:paraId="44FE1378"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Notes</w:t>
            </w:r>
          </w:p>
        </w:tc>
      </w:tr>
      <w:tr w:rsidR="00036C14" w:rsidRPr="00036C14" w14:paraId="3CD9E236" w14:textId="77777777" w:rsidTr="00036C14">
        <w:trPr>
          <w:trHeight w:val="495"/>
        </w:trPr>
        <w:tc>
          <w:tcPr>
            <w:tcW w:w="1107" w:type="dxa"/>
            <w:tcBorders>
              <w:top w:val="nil"/>
              <w:left w:val="single" w:sz="4" w:space="0" w:color="auto"/>
              <w:bottom w:val="single" w:sz="4" w:space="0" w:color="auto"/>
              <w:right w:val="single" w:sz="4" w:space="0" w:color="auto"/>
            </w:tcBorders>
            <w:vAlign w:val="center"/>
            <w:hideMark/>
          </w:tcPr>
          <w:p w14:paraId="740E5008"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2025/2026</w:t>
            </w:r>
          </w:p>
        </w:tc>
        <w:tc>
          <w:tcPr>
            <w:tcW w:w="2167" w:type="dxa"/>
            <w:tcBorders>
              <w:top w:val="nil"/>
              <w:left w:val="nil"/>
              <w:bottom w:val="single" w:sz="4" w:space="0" w:color="auto"/>
              <w:right w:val="single" w:sz="4" w:space="0" w:color="auto"/>
            </w:tcBorders>
            <w:hideMark/>
          </w:tcPr>
          <w:p w14:paraId="64212895" w14:textId="77777777" w:rsidR="00036C14" w:rsidRPr="00036C14" w:rsidRDefault="00036C14" w:rsidP="00B15269">
            <w:pPr>
              <w:spacing w:after="0" w:line="240" w:lineRule="auto"/>
              <w:jc w:val="both"/>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National Lottery</w:t>
            </w:r>
          </w:p>
        </w:tc>
        <w:tc>
          <w:tcPr>
            <w:tcW w:w="1298" w:type="dxa"/>
            <w:tcBorders>
              <w:top w:val="nil"/>
              <w:left w:val="nil"/>
              <w:bottom w:val="single" w:sz="4" w:space="0" w:color="auto"/>
              <w:right w:val="single" w:sz="4" w:space="0" w:color="auto"/>
            </w:tcBorders>
            <w:hideMark/>
          </w:tcPr>
          <w:p w14:paraId="671EC8B3"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Community Lottery Fund</w:t>
            </w:r>
          </w:p>
        </w:tc>
        <w:tc>
          <w:tcPr>
            <w:tcW w:w="1115" w:type="dxa"/>
            <w:tcBorders>
              <w:top w:val="nil"/>
              <w:left w:val="nil"/>
              <w:bottom w:val="single" w:sz="4" w:space="0" w:color="auto"/>
              <w:right w:val="single" w:sz="4" w:space="0" w:color="auto"/>
            </w:tcBorders>
            <w:vAlign w:val="center"/>
            <w:hideMark/>
          </w:tcPr>
          <w:p w14:paraId="23065C70"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340" w:type="dxa"/>
            <w:tcBorders>
              <w:top w:val="nil"/>
              <w:left w:val="nil"/>
              <w:bottom w:val="single" w:sz="4" w:space="0" w:color="auto"/>
              <w:right w:val="single" w:sz="4" w:space="0" w:color="auto"/>
            </w:tcBorders>
            <w:vAlign w:val="center"/>
            <w:hideMark/>
          </w:tcPr>
          <w:p w14:paraId="4614ED42"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£1,000,000</w:t>
            </w:r>
          </w:p>
        </w:tc>
        <w:tc>
          <w:tcPr>
            <w:tcW w:w="1186" w:type="dxa"/>
            <w:tcBorders>
              <w:top w:val="nil"/>
              <w:left w:val="nil"/>
              <w:bottom w:val="single" w:sz="4" w:space="0" w:color="auto"/>
              <w:right w:val="single" w:sz="4" w:space="0" w:color="auto"/>
            </w:tcBorders>
            <w:shd w:val="clear" w:color="000000" w:fill="DAF2D0"/>
            <w:vAlign w:val="center"/>
            <w:hideMark/>
          </w:tcPr>
          <w:p w14:paraId="2BDEDC23"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£500,000</w:t>
            </w:r>
          </w:p>
        </w:tc>
        <w:tc>
          <w:tcPr>
            <w:tcW w:w="1507" w:type="dxa"/>
            <w:tcBorders>
              <w:top w:val="nil"/>
              <w:left w:val="nil"/>
              <w:bottom w:val="single" w:sz="4" w:space="0" w:color="auto"/>
              <w:right w:val="single" w:sz="4" w:space="0" w:color="auto"/>
            </w:tcBorders>
            <w:vAlign w:val="bottom"/>
            <w:hideMark/>
          </w:tcPr>
          <w:p w14:paraId="1FAFF86B"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For Capital projects, seed funding needed</w:t>
            </w:r>
          </w:p>
        </w:tc>
      </w:tr>
      <w:tr w:rsidR="00036C14" w:rsidRPr="00036C14" w14:paraId="334778FF" w14:textId="77777777" w:rsidTr="00036C14">
        <w:trPr>
          <w:trHeight w:val="735"/>
        </w:trPr>
        <w:tc>
          <w:tcPr>
            <w:tcW w:w="1107" w:type="dxa"/>
            <w:tcBorders>
              <w:top w:val="nil"/>
              <w:left w:val="single" w:sz="4" w:space="0" w:color="auto"/>
              <w:bottom w:val="single" w:sz="4" w:space="0" w:color="auto"/>
              <w:right w:val="single" w:sz="4" w:space="0" w:color="auto"/>
            </w:tcBorders>
            <w:vAlign w:val="center"/>
            <w:hideMark/>
          </w:tcPr>
          <w:p w14:paraId="0DC7F415"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2025/2026</w:t>
            </w:r>
          </w:p>
        </w:tc>
        <w:tc>
          <w:tcPr>
            <w:tcW w:w="2167" w:type="dxa"/>
            <w:tcBorders>
              <w:top w:val="nil"/>
              <w:left w:val="nil"/>
              <w:bottom w:val="single" w:sz="4" w:space="0" w:color="auto"/>
              <w:right w:val="single" w:sz="4" w:space="0" w:color="auto"/>
            </w:tcBorders>
            <w:hideMark/>
          </w:tcPr>
          <w:p w14:paraId="4AEB8186" w14:textId="77777777" w:rsidR="00036C14" w:rsidRPr="00036C14" w:rsidRDefault="00036C14" w:rsidP="00B15269">
            <w:pPr>
              <w:spacing w:after="0" w:line="240" w:lineRule="auto"/>
              <w:jc w:val="both"/>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National Lottery</w:t>
            </w:r>
          </w:p>
        </w:tc>
        <w:tc>
          <w:tcPr>
            <w:tcW w:w="1298" w:type="dxa"/>
            <w:tcBorders>
              <w:top w:val="nil"/>
              <w:left w:val="nil"/>
              <w:bottom w:val="single" w:sz="4" w:space="0" w:color="auto"/>
              <w:right w:val="single" w:sz="4" w:space="0" w:color="auto"/>
            </w:tcBorders>
            <w:hideMark/>
          </w:tcPr>
          <w:p w14:paraId="47D4DEDA"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Reaching Communities</w:t>
            </w:r>
          </w:p>
        </w:tc>
        <w:tc>
          <w:tcPr>
            <w:tcW w:w="1115" w:type="dxa"/>
            <w:tcBorders>
              <w:top w:val="nil"/>
              <w:left w:val="nil"/>
              <w:bottom w:val="single" w:sz="4" w:space="0" w:color="auto"/>
              <w:right w:val="single" w:sz="4" w:space="0" w:color="auto"/>
            </w:tcBorders>
            <w:vAlign w:val="center"/>
            <w:hideMark/>
          </w:tcPr>
          <w:p w14:paraId="4C761D9F"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340" w:type="dxa"/>
            <w:tcBorders>
              <w:top w:val="nil"/>
              <w:left w:val="nil"/>
              <w:bottom w:val="single" w:sz="4" w:space="0" w:color="auto"/>
              <w:right w:val="single" w:sz="4" w:space="0" w:color="auto"/>
            </w:tcBorders>
            <w:vAlign w:val="center"/>
            <w:hideMark/>
          </w:tcPr>
          <w:p w14:paraId="6A5B4117"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£500,000</w:t>
            </w:r>
          </w:p>
        </w:tc>
        <w:tc>
          <w:tcPr>
            <w:tcW w:w="1186" w:type="dxa"/>
            <w:tcBorders>
              <w:top w:val="nil"/>
              <w:left w:val="nil"/>
              <w:bottom w:val="single" w:sz="4" w:space="0" w:color="auto"/>
              <w:right w:val="single" w:sz="4" w:space="0" w:color="auto"/>
            </w:tcBorders>
            <w:shd w:val="clear" w:color="000000" w:fill="DAF2D0"/>
            <w:vAlign w:val="center"/>
            <w:hideMark/>
          </w:tcPr>
          <w:p w14:paraId="49DCF183"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£300,000</w:t>
            </w:r>
          </w:p>
        </w:tc>
        <w:tc>
          <w:tcPr>
            <w:tcW w:w="1507" w:type="dxa"/>
            <w:tcBorders>
              <w:top w:val="nil"/>
              <w:left w:val="nil"/>
              <w:bottom w:val="single" w:sz="4" w:space="0" w:color="auto"/>
              <w:right w:val="single" w:sz="4" w:space="0" w:color="auto"/>
            </w:tcBorders>
            <w:vAlign w:val="bottom"/>
            <w:hideMark/>
          </w:tcPr>
          <w:p w14:paraId="3C2A067B"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Only awarded to major capital projects with match funding</w:t>
            </w:r>
          </w:p>
        </w:tc>
      </w:tr>
      <w:tr w:rsidR="00036C14" w:rsidRPr="00036C14" w14:paraId="0C8CFE1B" w14:textId="77777777" w:rsidTr="00036C14">
        <w:trPr>
          <w:trHeight w:val="495"/>
        </w:trPr>
        <w:tc>
          <w:tcPr>
            <w:tcW w:w="1107" w:type="dxa"/>
            <w:tcBorders>
              <w:top w:val="nil"/>
              <w:left w:val="single" w:sz="4" w:space="0" w:color="auto"/>
              <w:bottom w:val="single" w:sz="4" w:space="0" w:color="auto"/>
              <w:right w:val="single" w:sz="4" w:space="0" w:color="auto"/>
            </w:tcBorders>
            <w:vAlign w:val="center"/>
            <w:hideMark/>
          </w:tcPr>
          <w:p w14:paraId="57F9A015"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lastRenderedPageBreak/>
              <w:t>2026</w:t>
            </w:r>
          </w:p>
        </w:tc>
        <w:tc>
          <w:tcPr>
            <w:tcW w:w="2167" w:type="dxa"/>
            <w:tcBorders>
              <w:top w:val="nil"/>
              <w:left w:val="nil"/>
              <w:bottom w:val="single" w:sz="4" w:space="0" w:color="auto"/>
              <w:right w:val="single" w:sz="4" w:space="0" w:color="auto"/>
            </w:tcBorders>
            <w:hideMark/>
          </w:tcPr>
          <w:p w14:paraId="1E7F307B"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National Lottery</w:t>
            </w:r>
          </w:p>
        </w:tc>
        <w:tc>
          <w:tcPr>
            <w:tcW w:w="1298" w:type="dxa"/>
            <w:tcBorders>
              <w:top w:val="nil"/>
              <w:left w:val="nil"/>
              <w:bottom w:val="single" w:sz="4" w:space="0" w:color="auto"/>
              <w:right w:val="single" w:sz="4" w:space="0" w:color="auto"/>
            </w:tcBorders>
            <w:hideMark/>
          </w:tcPr>
          <w:p w14:paraId="107392E9"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Partnerships and Special Initiatives</w:t>
            </w:r>
          </w:p>
        </w:tc>
        <w:tc>
          <w:tcPr>
            <w:tcW w:w="1115" w:type="dxa"/>
            <w:tcBorders>
              <w:top w:val="nil"/>
              <w:left w:val="nil"/>
              <w:bottom w:val="single" w:sz="4" w:space="0" w:color="auto"/>
              <w:right w:val="single" w:sz="4" w:space="0" w:color="auto"/>
            </w:tcBorders>
            <w:vAlign w:val="center"/>
            <w:hideMark/>
          </w:tcPr>
          <w:p w14:paraId="3CD7BF46"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w:t>
            </w:r>
          </w:p>
        </w:tc>
        <w:tc>
          <w:tcPr>
            <w:tcW w:w="1340" w:type="dxa"/>
            <w:tcBorders>
              <w:top w:val="nil"/>
              <w:left w:val="nil"/>
              <w:bottom w:val="single" w:sz="4" w:space="0" w:color="auto"/>
              <w:right w:val="single" w:sz="4" w:space="0" w:color="auto"/>
            </w:tcBorders>
            <w:vAlign w:val="center"/>
            <w:hideMark/>
          </w:tcPr>
          <w:p w14:paraId="3BD1B6F9"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£400,000</w:t>
            </w:r>
          </w:p>
        </w:tc>
        <w:tc>
          <w:tcPr>
            <w:tcW w:w="1186" w:type="dxa"/>
            <w:tcBorders>
              <w:top w:val="nil"/>
              <w:left w:val="nil"/>
              <w:bottom w:val="single" w:sz="4" w:space="0" w:color="auto"/>
              <w:right w:val="single" w:sz="4" w:space="0" w:color="auto"/>
            </w:tcBorders>
            <w:shd w:val="clear" w:color="000000" w:fill="DAF2D0"/>
            <w:vAlign w:val="center"/>
            <w:hideMark/>
          </w:tcPr>
          <w:p w14:paraId="7765406D"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£75,000</w:t>
            </w:r>
          </w:p>
        </w:tc>
        <w:tc>
          <w:tcPr>
            <w:tcW w:w="1507" w:type="dxa"/>
            <w:tcBorders>
              <w:top w:val="nil"/>
              <w:left w:val="nil"/>
              <w:bottom w:val="single" w:sz="4" w:space="0" w:color="auto"/>
              <w:right w:val="single" w:sz="4" w:space="0" w:color="auto"/>
            </w:tcBorders>
            <w:vAlign w:val="bottom"/>
            <w:hideMark/>
          </w:tcPr>
          <w:p w14:paraId="02658ADD"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Collaboration between community and LAs</w:t>
            </w:r>
          </w:p>
        </w:tc>
      </w:tr>
      <w:tr w:rsidR="00036C14" w:rsidRPr="00036C14" w14:paraId="1CBE1822" w14:textId="77777777" w:rsidTr="00036C14">
        <w:trPr>
          <w:trHeight w:val="480"/>
        </w:trPr>
        <w:tc>
          <w:tcPr>
            <w:tcW w:w="1107" w:type="dxa"/>
            <w:tcBorders>
              <w:top w:val="nil"/>
              <w:left w:val="single" w:sz="4" w:space="0" w:color="auto"/>
              <w:bottom w:val="single" w:sz="4" w:space="0" w:color="auto"/>
              <w:right w:val="single" w:sz="4" w:space="0" w:color="auto"/>
            </w:tcBorders>
            <w:vAlign w:val="center"/>
            <w:hideMark/>
          </w:tcPr>
          <w:p w14:paraId="17FCFFAB"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5FE913E2"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Garfield Weston Foundation</w:t>
            </w:r>
          </w:p>
        </w:tc>
        <w:tc>
          <w:tcPr>
            <w:tcW w:w="1298" w:type="dxa"/>
            <w:tcBorders>
              <w:top w:val="nil"/>
              <w:left w:val="nil"/>
              <w:bottom w:val="single" w:sz="4" w:space="0" w:color="auto"/>
              <w:right w:val="single" w:sz="4" w:space="0" w:color="auto"/>
            </w:tcBorders>
            <w:hideMark/>
          </w:tcPr>
          <w:p w14:paraId="0BACAEB7"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center"/>
            <w:hideMark/>
          </w:tcPr>
          <w:p w14:paraId="7AB769F5"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w:t>
            </w:r>
          </w:p>
        </w:tc>
        <w:tc>
          <w:tcPr>
            <w:tcW w:w="1340" w:type="dxa"/>
            <w:tcBorders>
              <w:top w:val="nil"/>
              <w:left w:val="nil"/>
              <w:bottom w:val="single" w:sz="4" w:space="0" w:color="auto"/>
              <w:right w:val="single" w:sz="4" w:space="0" w:color="auto"/>
            </w:tcBorders>
            <w:vAlign w:val="center"/>
            <w:hideMark/>
          </w:tcPr>
          <w:p w14:paraId="6968E725"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£30,000</w:t>
            </w:r>
          </w:p>
        </w:tc>
        <w:tc>
          <w:tcPr>
            <w:tcW w:w="1186" w:type="dxa"/>
            <w:tcBorders>
              <w:top w:val="nil"/>
              <w:left w:val="nil"/>
              <w:bottom w:val="single" w:sz="4" w:space="0" w:color="auto"/>
              <w:right w:val="single" w:sz="4" w:space="0" w:color="auto"/>
            </w:tcBorders>
            <w:shd w:val="clear" w:color="000000" w:fill="DAF2D0"/>
            <w:vAlign w:val="center"/>
            <w:hideMark/>
          </w:tcPr>
          <w:p w14:paraId="78785C1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w:t>
            </w:r>
          </w:p>
        </w:tc>
        <w:tc>
          <w:tcPr>
            <w:tcW w:w="1507" w:type="dxa"/>
            <w:tcBorders>
              <w:top w:val="nil"/>
              <w:left w:val="nil"/>
              <w:bottom w:val="single" w:sz="4" w:space="0" w:color="auto"/>
              <w:right w:val="single" w:sz="4" w:space="0" w:color="auto"/>
            </w:tcBorders>
            <w:vAlign w:val="bottom"/>
            <w:hideMark/>
          </w:tcPr>
          <w:p w14:paraId="3C72D765"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For Capital Projects</w:t>
            </w:r>
          </w:p>
        </w:tc>
      </w:tr>
      <w:tr w:rsidR="00036C14" w:rsidRPr="00036C14" w14:paraId="4EA17F56" w14:textId="77777777" w:rsidTr="00036C14">
        <w:trPr>
          <w:trHeight w:val="735"/>
        </w:trPr>
        <w:tc>
          <w:tcPr>
            <w:tcW w:w="1107" w:type="dxa"/>
            <w:tcBorders>
              <w:top w:val="nil"/>
              <w:left w:val="single" w:sz="4" w:space="0" w:color="auto"/>
              <w:bottom w:val="single" w:sz="4" w:space="0" w:color="auto"/>
              <w:right w:val="single" w:sz="4" w:space="0" w:color="auto"/>
            </w:tcBorders>
            <w:vAlign w:val="center"/>
            <w:hideMark/>
          </w:tcPr>
          <w:p w14:paraId="43B08D0B"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671FBDC7"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Bernard Sunley Foundation</w:t>
            </w:r>
          </w:p>
        </w:tc>
        <w:tc>
          <w:tcPr>
            <w:tcW w:w="1298" w:type="dxa"/>
            <w:tcBorders>
              <w:top w:val="nil"/>
              <w:left w:val="nil"/>
              <w:bottom w:val="single" w:sz="4" w:space="0" w:color="auto"/>
              <w:right w:val="single" w:sz="4" w:space="0" w:color="auto"/>
            </w:tcBorders>
            <w:hideMark/>
          </w:tcPr>
          <w:p w14:paraId="47C072E1"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center"/>
            <w:hideMark/>
          </w:tcPr>
          <w:p w14:paraId="3D03F7A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w:t>
            </w:r>
          </w:p>
        </w:tc>
        <w:tc>
          <w:tcPr>
            <w:tcW w:w="1340" w:type="dxa"/>
            <w:tcBorders>
              <w:top w:val="nil"/>
              <w:left w:val="nil"/>
              <w:bottom w:val="single" w:sz="4" w:space="0" w:color="auto"/>
              <w:right w:val="single" w:sz="4" w:space="0" w:color="auto"/>
            </w:tcBorders>
            <w:vAlign w:val="center"/>
            <w:hideMark/>
          </w:tcPr>
          <w:p w14:paraId="5C41B529"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£25,000</w:t>
            </w:r>
          </w:p>
        </w:tc>
        <w:tc>
          <w:tcPr>
            <w:tcW w:w="1186" w:type="dxa"/>
            <w:tcBorders>
              <w:top w:val="nil"/>
              <w:left w:val="nil"/>
              <w:bottom w:val="single" w:sz="4" w:space="0" w:color="auto"/>
              <w:right w:val="single" w:sz="4" w:space="0" w:color="auto"/>
            </w:tcBorders>
            <w:shd w:val="clear" w:color="000000" w:fill="DAF2D0"/>
            <w:vAlign w:val="center"/>
            <w:hideMark/>
          </w:tcPr>
          <w:p w14:paraId="5FCFD5C3"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£15,000</w:t>
            </w:r>
          </w:p>
        </w:tc>
        <w:tc>
          <w:tcPr>
            <w:tcW w:w="1507" w:type="dxa"/>
            <w:tcBorders>
              <w:top w:val="nil"/>
              <w:left w:val="nil"/>
              <w:bottom w:val="single" w:sz="4" w:space="0" w:color="auto"/>
              <w:right w:val="single" w:sz="4" w:space="0" w:color="auto"/>
            </w:tcBorders>
            <w:vAlign w:val="bottom"/>
            <w:hideMark/>
          </w:tcPr>
          <w:p w14:paraId="43487AF2"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Only awarded to major capital projects with match funding</w:t>
            </w:r>
          </w:p>
        </w:tc>
      </w:tr>
      <w:tr w:rsidR="00036C14" w:rsidRPr="00036C14" w14:paraId="150C982A" w14:textId="77777777" w:rsidTr="00036C14">
        <w:trPr>
          <w:trHeight w:val="975"/>
        </w:trPr>
        <w:tc>
          <w:tcPr>
            <w:tcW w:w="1107" w:type="dxa"/>
            <w:tcBorders>
              <w:top w:val="nil"/>
              <w:left w:val="single" w:sz="4" w:space="0" w:color="auto"/>
              <w:bottom w:val="single" w:sz="4" w:space="0" w:color="auto"/>
              <w:right w:val="single" w:sz="4" w:space="0" w:color="auto"/>
            </w:tcBorders>
            <w:vAlign w:val="center"/>
            <w:hideMark/>
          </w:tcPr>
          <w:p w14:paraId="249EF5E3"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2025/2026</w:t>
            </w:r>
          </w:p>
        </w:tc>
        <w:tc>
          <w:tcPr>
            <w:tcW w:w="2167" w:type="dxa"/>
            <w:tcBorders>
              <w:top w:val="nil"/>
              <w:left w:val="nil"/>
              <w:bottom w:val="single" w:sz="4" w:space="0" w:color="auto"/>
              <w:right w:val="single" w:sz="4" w:space="0" w:color="auto"/>
            </w:tcBorders>
            <w:hideMark/>
          </w:tcPr>
          <w:p w14:paraId="014BD1AC"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The Clothworkers Foundation</w:t>
            </w:r>
          </w:p>
        </w:tc>
        <w:tc>
          <w:tcPr>
            <w:tcW w:w="1298" w:type="dxa"/>
            <w:tcBorders>
              <w:top w:val="nil"/>
              <w:left w:val="nil"/>
              <w:bottom w:val="single" w:sz="4" w:space="0" w:color="auto"/>
              <w:right w:val="single" w:sz="4" w:space="0" w:color="auto"/>
            </w:tcBorders>
            <w:hideMark/>
          </w:tcPr>
          <w:p w14:paraId="54B75C8B"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Community Building projects</w:t>
            </w:r>
          </w:p>
        </w:tc>
        <w:tc>
          <w:tcPr>
            <w:tcW w:w="1115" w:type="dxa"/>
            <w:tcBorders>
              <w:top w:val="nil"/>
              <w:left w:val="nil"/>
              <w:bottom w:val="single" w:sz="4" w:space="0" w:color="auto"/>
              <w:right w:val="single" w:sz="4" w:space="0" w:color="auto"/>
            </w:tcBorders>
            <w:vAlign w:val="center"/>
            <w:hideMark/>
          </w:tcPr>
          <w:p w14:paraId="19662F05"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340" w:type="dxa"/>
            <w:tcBorders>
              <w:top w:val="nil"/>
              <w:left w:val="nil"/>
              <w:bottom w:val="single" w:sz="4" w:space="0" w:color="auto"/>
              <w:right w:val="single" w:sz="4" w:space="0" w:color="auto"/>
            </w:tcBorders>
            <w:vAlign w:val="center"/>
            <w:hideMark/>
          </w:tcPr>
          <w:p w14:paraId="00268EB0"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£150,000</w:t>
            </w:r>
          </w:p>
        </w:tc>
        <w:tc>
          <w:tcPr>
            <w:tcW w:w="1186" w:type="dxa"/>
            <w:tcBorders>
              <w:top w:val="nil"/>
              <w:left w:val="nil"/>
              <w:bottom w:val="single" w:sz="4" w:space="0" w:color="auto"/>
              <w:right w:val="single" w:sz="4" w:space="0" w:color="auto"/>
            </w:tcBorders>
            <w:shd w:val="clear" w:color="000000" w:fill="DAF2D0"/>
            <w:vAlign w:val="center"/>
            <w:hideMark/>
          </w:tcPr>
          <w:p w14:paraId="623CAE6F"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£30,000</w:t>
            </w:r>
          </w:p>
        </w:tc>
        <w:tc>
          <w:tcPr>
            <w:tcW w:w="1507" w:type="dxa"/>
            <w:tcBorders>
              <w:top w:val="nil"/>
              <w:left w:val="nil"/>
              <w:bottom w:val="single" w:sz="4" w:space="0" w:color="auto"/>
              <w:right w:val="single" w:sz="4" w:space="0" w:color="auto"/>
            </w:tcBorders>
            <w:vAlign w:val="bottom"/>
            <w:hideMark/>
          </w:tcPr>
          <w:p w14:paraId="4CFCB084"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Only awarded to major capital projects with match funding</w:t>
            </w:r>
          </w:p>
        </w:tc>
      </w:tr>
      <w:tr w:rsidR="00036C14" w:rsidRPr="00036C14" w14:paraId="2801E147" w14:textId="77777777" w:rsidTr="00036C14">
        <w:trPr>
          <w:trHeight w:val="495"/>
        </w:trPr>
        <w:tc>
          <w:tcPr>
            <w:tcW w:w="1107" w:type="dxa"/>
            <w:tcBorders>
              <w:top w:val="nil"/>
              <w:left w:val="single" w:sz="4" w:space="0" w:color="auto"/>
              <w:bottom w:val="single" w:sz="4" w:space="0" w:color="auto"/>
              <w:right w:val="single" w:sz="4" w:space="0" w:color="auto"/>
            </w:tcBorders>
            <w:vAlign w:val="center"/>
            <w:hideMark/>
          </w:tcPr>
          <w:p w14:paraId="1F363F6D"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w:t>
            </w:r>
          </w:p>
        </w:tc>
        <w:tc>
          <w:tcPr>
            <w:tcW w:w="2167" w:type="dxa"/>
            <w:tcBorders>
              <w:top w:val="nil"/>
              <w:left w:val="nil"/>
              <w:bottom w:val="single" w:sz="4" w:space="0" w:color="auto"/>
              <w:right w:val="single" w:sz="4" w:space="0" w:color="auto"/>
            </w:tcBorders>
            <w:hideMark/>
          </w:tcPr>
          <w:p w14:paraId="7F2C0CF7"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Grants via East Sussex CC</w:t>
            </w:r>
          </w:p>
        </w:tc>
        <w:tc>
          <w:tcPr>
            <w:tcW w:w="1298" w:type="dxa"/>
            <w:tcBorders>
              <w:top w:val="nil"/>
              <w:left w:val="nil"/>
              <w:bottom w:val="single" w:sz="4" w:space="0" w:color="auto"/>
              <w:right w:val="single" w:sz="4" w:space="0" w:color="auto"/>
            </w:tcBorders>
            <w:hideMark/>
          </w:tcPr>
          <w:p w14:paraId="57FA4DCD"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Local Community Grant Funds</w:t>
            </w:r>
          </w:p>
        </w:tc>
        <w:tc>
          <w:tcPr>
            <w:tcW w:w="1115" w:type="dxa"/>
            <w:tcBorders>
              <w:top w:val="nil"/>
              <w:left w:val="nil"/>
              <w:bottom w:val="single" w:sz="4" w:space="0" w:color="auto"/>
              <w:right w:val="single" w:sz="4" w:space="0" w:color="auto"/>
            </w:tcBorders>
            <w:vAlign w:val="center"/>
            <w:hideMark/>
          </w:tcPr>
          <w:p w14:paraId="388784D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340" w:type="dxa"/>
            <w:tcBorders>
              <w:top w:val="nil"/>
              <w:left w:val="nil"/>
              <w:bottom w:val="single" w:sz="4" w:space="0" w:color="auto"/>
              <w:right w:val="single" w:sz="4" w:space="0" w:color="auto"/>
            </w:tcBorders>
            <w:vAlign w:val="center"/>
            <w:hideMark/>
          </w:tcPr>
          <w:p w14:paraId="420118DB"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£50,000</w:t>
            </w:r>
          </w:p>
        </w:tc>
        <w:tc>
          <w:tcPr>
            <w:tcW w:w="1186" w:type="dxa"/>
            <w:tcBorders>
              <w:top w:val="nil"/>
              <w:left w:val="nil"/>
              <w:bottom w:val="single" w:sz="4" w:space="0" w:color="auto"/>
              <w:right w:val="single" w:sz="4" w:space="0" w:color="auto"/>
            </w:tcBorders>
            <w:shd w:val="clear" w:color="000000" w:fill="DAF2D0"/>
            <w:vAlign w:val="center"/>
            <w:hideMark/>
          </w:tcPr>
          <w:p w14:paraId="3F236C17"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£25,000</w:t>
            </w:r>
          </w:p>
        </w:tc>
        <w:tc>
          <w:tcPr>
            <w:tcW w:w="1507" w:type="dxa"/>
            <w:tcBorders>
              <w:top w:val="nil"/>
              <w:left w:val="nil"/>
              <w:bottom w:val="single" w:sz="4" w:space="0" w:color="auto"/>
              <w:right w:val="single" w:sz="4" w:space="0" w:color="auto"/>
            </w:tcBorders>
            <w:vAlign w:val="bottom"/>
            <w:hideMark/>
          </w:tcPr>
          <w:p w14:paraId="4CF682B9"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For Capital Projects, requires seed funding</w:t>
            </w:r>
          </w:p>
        </w:tc>
      </w:tr>
      <w:tr w:rsidR="00036C14" w:rsidRPr="00036C14" w14:paraId="53BB795E" w14:textId="77777777" w:rsidTr="00036C14">
        <w:trPr>
          <w:trHeight w:val="495"/>
        </w:trPr>
        <w:tc>
          <w:tcPr>
            <w:tcW w:w="1107" w:type="dxa"/>
            <w:tcBorders>
              <w:top w:val="nil"/>
              <w:left w:val="single" w:sz="4" w:space="0" w:color="auto"/>
              <w:bottom w:val="single" w:sz="4" w:space="0" w:color="auto"/>
              <w:right w:val="single" w:sz="4" w:space="0" w:color="auto"/>
            </w:tcBorders>
            <w:vAlign w:val="center"/>
            <w:hideMark/>
          </w:tcPr>
          <w:p w14:paraId="6B2C341C"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19D815C7"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Energy Redress Scheme</w:t>
            </w:r>
          </w:p>
        </w:tc>
        <w:tc>
          <w:tcPr>
            <w:tcW w:w="1298" w:type="dxa"/>
            <w:tcBorders>
              <w:top w:val="nil"/>
              <w:left w:val="nil"/>
              <w:bottom w:val="single" w:sz="4" w:space="0" w:color="auto"/>
              <w:right w:val="single" w:sz="4" w:space="0" w:color="auto"/>
            </w:tcBorders>
            <w:hideMark/>
          </w:tcPr>
          <w:p w14:paraId="11C833A9"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Carbon Emissions Reduction Fund</w:t>
            </w:r>
          </w:p>
        </w:tc>
        <w:tc>
          <w:tcPr>
            <w:tcW w:w="1115" w:type="dxa"/>
            <w:tcBorders>
              <w:top w:val="nil"/>
              <w:left w:val="nil"/>
              <w:bottom w:val="single" w:sz="4" w:space="0" w:color="auto"/>
              <w:right w:val="single" w:sz="4" w:space="0" w:color="auto"/>
            </w:tcBorders>
            <w:vAlign w:val="center"/>
            <w:hideMark/>
          </w:tcPr>
          <w:p w14:paraId="48728EF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£50,000</w:t>
            </w:r>
          </w:p>
        </w:tc>
        <w:tc>
          <w:tcPr>
            <w:tcW w:w="1340" w:type="dxa"/>
            <w:tcBorders>
              <w:top w:val="nil"/>
              <w:left w:val="nil"/>
              <w:bottom w:val="single" w:sz="4" w:space="0" w:color="auto"/>
              <w:right w:val="single" w:sz="4" w:space="0" w:color="auto"/>
            </w:tcBorders>
            <w:vAlign w:val="center"/>
            <w:hideMark/>
          </w:tcPr>
          <w:p w14:paraId="6DE493B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£2,000,000</w:t>
            </w:r>
          </w:p>
        </w:tc>
        <w:tc>
          <w:tcPr>
            <w:tcW w:w="1186" w:type="dxa"/>
            <w:tcBorders>
              <w:top w:val="nil"/>
              <w:left w:val="nil"/>
              <w:bottom w:val="single" w:sz="4" w:space="0" w:color="auto"/>
              <w:right w:val="single" w:sz="4" w:space="0" w:color="auto"/>
            </w:tcBorders>
            <w:shd w:val="clear" w:color="000000" w:fill="DAF2D0"/>
            <w:vAlign w:val="center"/>
            <w:hideMark/>
          </w:tcPr>
          <w:p w14:paraId="7504C852"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£50,000</w:t>
            </w:r>
          </w:p>
        </w:tc>
        <w:tc>
          <w:tcPr>
            <w:tcW w:w="1507" w:type="dxa"/>
            <w:tcBorders>
              <w:top w:val="nil"/>
              <w:left w:val="nil"/>
              <w:bottom w:val="single" w:sz="4" w:space="0" w:color="auto"/>
              <w:right w:val="single" w:sz="4" w:space="0" w:color="auto"/>
            </w:tcBorders>
            <w:vAlign w:val="bottom"/>
            <w:hideMark/>
          </w:tcPr>
          <w:p w14:paraId="5385EBFF"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Project must be completed with 2 years, paid quarterly</w:t>
            </w:r>
          </w:p>
        </w:tc>
      </w:tr>
      <w:tr w:rsidR="00036C14" w:rsidRPr="00036C14" w14:paraId="30D8213F" w14:textId="77777777" w:rsidTr="00036C14">
        <w:trPr>
          <w:trHeight w:val="960"/>
        </w:trPr>
        <w:tc>
          <w:tcPr>
            <w:tcW w:w="1107" w:type="dxa"/>
            <w:tcBorders>
              <w:top w:val="nil"/>
              <w:left w:val="single" w:sz="4" w:space="0" w:color="auto"/>
              <w:bottom w:val="single" w:sz="4" w:space="0" w:color="auto"/>
              <w:right w:val="single" w:sz="4" w:space="0" w:color="auto"/>
            </w:tcBorders>
            <w:vAlign w:val="center"/>
            <w:hideMark/>
          </w:tcPr>
          <w:p w14:paraId="5A2BDBEB"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5FA0BF3B"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Rural England Prosperity Fund</w:t>
            </w:r>
          </w:p>
        </w:tc>
        <w:tc>
          <w:tcPr>
            <w:tcW w:w="1298" w:type="dxa"/>
            <w:tcBorders>
              <w:top w:val="nil"/>
              <w:left w:val="nil"/>
              <w:bottom w:val="single" w:sz="4" w:space="0" w:color="auto"/>
              <w:right w:val="single" w:sz="4" w:space="0" w:color="auto"/>
            </w:tcBorders>
            <w:hideMark/>
          </w:tcPr>
          <w:p w14:paraId="34D513C0"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Designed to strengthen community infrastructure</w:t>
            </w:r>
          </w:p>
        </w:tc>
        <w:tc>
          <w:tcPr>
            <w:tcW w:w="1115" w:type="dxa"/>
            <w:tcBorders>
              <w:top w:val="nil"/>
              <w:left w:val="nil"/>
              <w:bottom w:val="single" w:sz="4" w:space="0" w:color="auto"/>
              <w:right w:val="single" w:sz="4" w:space="0" w:color="auto"/>
            </w:tcBorders>
            <w:vAlign w:val="center"/>
            <w:hideMark/>
          </w:tcPr>
          <w:p w14:paraId="6D637401"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w:t>
            </w:r>
          </w:p>
        </w:tc>
        <w:tc>
          <w:tcPr>
            <w:tcW w:w="1340" w:type="dxa"/>
            <w:tcBorders>
              <w:top w:val="nil"/>
              <w:left w:val="nil"/>
              <w:bottom w:val="single" w:sz="4" w:space="0" w:color="auto"/>
              <w:right w:val="single" w:sz="4" w:space="0" w:color="auto"/>
            </w:tcBorders>
            <w:vAlign w:val="center"/>
            <w:hideMark/>
          </w:tcPr>
          <w:p w14:paraId="1B66409A"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£75,000</w:t>
            </w:r>
          </w:p>
        </w:tc>
        <w:tc>
          <w:tcPr>
            <w:tcW w:w="1186" w:type="dxa"/>
            <w:tcBorders>
              <w:top w:val="nil"/>
              <w:left w:val="nil"/>
              <w:bottom w:val="single" w:sz="4" w:space="0" w:color="auto"/>
              <w:right w:val="single" w:sz="4" w:space="0" w:color="auto"/>
            </w:tcBorders>
            <w:shd w:val="clear" w:color="000000" w:fill="DAF2D0"/>
            <w:vAlign w:val="center"/>
            <w:hideMark/>
          </w:tcPr>
          <w:p w14:paraId="3CC91FB3"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£25,000</w:t>
            </w:r>
          </w:p>
        </w:tc>
        <w:tc>
          <w:tcPr>
            <w:tcW w:w="1507" w:type="dxa"/>
            <w:tcBorders>
              <w:top w:val="nil"/>
              <w:left w:val="nil"/>
              <w:bottom w:val="single" w:sz="4" w:space="0" w:color="auto"/>
              <w:right w:val="single" w:sz="4" w:space="0" w:color="auto"/>
            </w:tcBorders>
            <w:vAlign w:val="bottom"/>
            <w:hideMark/>
          </w:tcPr>
          <w:p w14:paraId="0AD1E202"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Capital only. Requires match funding</w:t>
            </w:r>
          </w:p>
        </w:tc>
      </w:tr>
      <w:tr w:rsidR="00036C14" w:rsidRPr="00036C14" w14:paraId="1EA5C308" w14:textId="77777777" w:rsidTr="00036C14">
        <w:trPr>
          <w:trHeight w:val="555"/>
        </w:trPr>
        <w:tc>
          <w:tcPr>
            <w:tcW w:w="1107" w:type="dxa"/>
            <w:tcBorders>
              <w:top w:val="nil"/>
              <w:left w:val="single" w:sz="4" w:space="0" w:color="auto"/>
              <w:bottom w:val="single" w:sz="4" w:space="0" w:color="auto"/>
              <w:right w:val="single" w:sz="4" w:space="0" w:color="auto"/>
            </w:tcBorders>
            <w:vAlign w:val="center"/>
            <w:hideMark/>
          </w:tcPr>
          <w:p w14:paraId="6E804267"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4980656D"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xml:space="preserve">Comic Relief Community Fund </w:t>
            </w:r>
          </w:p>
        </w:tc>
        <w:tc>
          <w:tcPr>
            <w:tcW w:w="1298" w:type="dxa"/>
            <w:tcBorders>
              <w:top w:val="nil"/>
              <w:left w:val="nil"/>
              <w:bottom w:val="single" w:sz="4" w:space="0" w:color="auto"/>
              <w:right w:val="single" w:sz="4" w:space="0" w:color="auto"/>
            </w:tcBorders>
            <w:hideMark/>
          </w:tcPr>
          <w:p w14:paraId="5DBFD1C0"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Community Buildings</w:t>
            </w:r>
          </w:p>
        </w:tc>
        <w:tc>
          <w:tcPr>
            <w:tcW w:w="1115" w:type="dxa"/>
            <w:tcBorders>
              <w:top w:val="nil"/>
              <w:left w:val="nil"/>
              <w:bottom w:val="single" w:sz="4" w:space="0" w:color="auto"/>
              <w:right w:val="single" w:sz="4" w:space="0" w:color="auto"/>
            </w:tcBorders>
            <w:vAlign w:val="center"/>
            <w:hideMark/>
          </w:tcPr>
          <w:p w14:paraId="22DE93B6"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w:t>
            </w:r>
          </w:p>
        </w:tc>
        <w:tc>
          <w:tcPr>
            <w:tcW w:w="1340" w:type="dxa"/>
            <w:tcBorders>
              <w:top w:val="nil"/>
              <w:left w:val="nil"/>
              <w:bottom w:val="single" w:sz="4" w:space="0" w:color="auto"/>
              <w:right w:val="single" w:sz="4" w:space="0" w:color="auto"/>
            </w:tcBorders>
            <w:vAlign w:val="center"/>
            <w:hideMark/>
          </w:tcPr>
          <w:p w14:paraId="4FD5623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£200,000</w:t>
            </w:r>
          </w:p>
        </w:tc>
        <w:tc>
          <w:tcPr>
            <w:tcW w:w="1186" w:type="dxa"/>
            <w:tcBorders>
              <w:top w:val="nil"/>
              <w:left w:val="nil"/>
              <w:bottom w:val="single" w:sz="4" w:space="0" w:color="auto"/>
              <w:right w:val="single" w:sz="4" w:space="0" w:color="auto"/>
            </w:tcBorders>
            <w:shd w:val="clear" w:color="000000" w:fill="DAF2D0"/>
            <w:vAlign w:val="center"/>
            <w:hideMark/>
          </w:tcPr>
          <w:p w14:paraId="4826B60C"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£15,000</w:t>
            </w:r>
          </w:p>
        </w:tc>
        <w:tc>
          <w:tcPr>
            <w:tcW w:w="1507" w:type="dxa"/>
            <w:tcBorders>
              <w:top w:val="nil"/>
              <w:left w:val="nil"/>
              <w:bottom w:val="single" w:sz="4" w:space="0" w:color="auto"/>
              <w:right w:val="single" w:sz="4" w:space="0" w:color="auto"/>
            </w:tcBorders>
            <w:vAlign w:val="bottom"/>
            <w:hideMark/>
          </w:tcPr>
          <w:p w14:paraId="1022B5D1"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Disability/elderly inclusion</w:t>
            </w:r>
          </w:p>
        </w:tc>
      </w:tr>
      <w:tr w:rsidR="00036C14" w:rsidRPr="00036C14" w14:paraId="44CEE5AB" w14:textId="77777777" w:rsidTr="00036C14">
        <w:trPr>
          <w:trHeight w:val="735"/>
        </w:trPr>
        <w:tc>
          <w:tcPr>
            <w:tcW w:w="1107" w:type="dxa"/>
            <w:tcBorders>
              <w:top w:val="nil"/>
              <w:left w:val="single" w:sz="4" w:space="0" w:color="auto"/>
              <w:bottom w:val="single" w:sz="4" w:space="0" w:color="auto"/>
              <w:right w:val="single" w:sz="4" w:space="0" w:color="auto"/>
            </w:tcBorders>
            <w:vAlign w:val="center"/>
            <w:hideMark/>
          </w:tcPr>
          <w:p w14:paraId="5837D4E9"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2025/2026</w:t>
            </w:r>
          </w:p>
        </w:tc>
        <w:tc>
          <w:tcPr>
            <w:tcW w:w="2167" w:type="dxa"/>
            <w:tcBorders>
              <w:top w:val="nil"/>
              <w:left w:val="nil"/>
              <w:bottom w:val="single" w:sz="4" w:space="0" w:color="auto"/>
              <w:right w:val="single" w:sz="4" w:space="0" w:color="auto"/>
            </w:tcBorders>
            <w:hideMark/>
          </w:tcPr>
          <w:p w14:paraId="70EFC1AA"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Arts Council, England</w:t>
            </w:r>
          </w:p>
        </w:tc>
        <w:tc>
          <w:tcPr>
            <w:tcW w:w="1298" w:type="dxa"/>
            <w:tcBorders>
              <w:top w:val="nil"/>
              <w:left w:val="nil"/>
              <w:bottom w:val="single" w:sz="4" w:space="0" w:color="auto"/>
              <w:right w:val="single" w:sz="4" w:space="0" w:color="auto"/>
            </w:tcBorders>
            <w:hideMark/>
          </w:tcPr>
          <w:p w14:paraId="38E57A7D"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center"/>
            <w:hideMark/>
          </w:tcPr>
          <w:p w14:paraId="5698DE42"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w:t>
            </w:r>
          </w:p>
        </w:tc>
        <w:tc>
          <w:tcPr>
            <w:tcW w:w="1340" w:type="dxa"/>
            <w:tcBorders>
              <w:top w:val="nil"/>
              <w:left w:val="nil"/>
              <w:bottom w:val="single" w:sz="4" w:space="0" w:color="auto"/>
              <w:right w:val="single" w:sz="4" w:space="0" w:color="auto"/>
            </w:tcBorders>
            <w:vAlign w:val="center"/>
            <w:hideMark/>
          </w:tcPr>
          <w:p w14:paraId="41936371"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£100,000</w:t>
            </w:r>
          </w:p>
        </w:tc>
        <w:tc>
          <w:tcPr>
            <w:tcW w:w="1186" w:type="dxa"/>
            <w:tcBorders>
              <w:top w:val="nil"/>
              <w:left w:val="nil"/>
              <w:bottom w:val="single" w:sz="4" w:space="0" w:color="auto"/>
              <w:right w:val="single" w:sz="4" w:space="0" w:color="auto"/>
            </w:tcBorders>
            <w:shd w:val="clear" w:color="000000" w:fill="DAF2D0"/>
            <w:vAlign w:val="center"/>
            <w:hideMark/>
          </w:tcPr>
          <w:p w14:paraId="4E5ABB3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£2,500</w:t>
            </w:r>
          </w:p>
        </w:tc>
        <w:tc>
          <w:tcPr>
            <w:tcW w:w="1507" w:type="dxa"/>
            <w:tcBorders>
              <w:top w:val="nil"/>
              <w:left w:val="nil"/>
              <w:bottom w:val="single" w:sz="4" w:space="0" w:color="auto"/>
              <w:right w:val="single" w:sz="4" w:space="0" w:color="auto"/>
            </w:tcBorders>
            <w:vAlign w:val="bottom"/>
            <w:hideMark/>
          </w:tcPr>
          <w:p w14:paraId="09CE2786"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Only awarded to major capital projects with match funding</w:t>
            </w:r>
          </w:p>
        </w:tc>
      </w:tr>
      <w:tr w:rsidR="00036C14" w:rsidRPr="00036C14" w14:paraId="10F1DCF9" w14:textId="77777777" w:rsidTr="00036C14">
        <w:trPr>
          <w:trHeight w:val="735"/>
        </w:trPr>
        <w:tc>
          <w:tcPr>
            <w:tcW w:w="1107" w:type="dxa"/>
            <w:tcBorders>
              <w:top w:val="nil"/>
              <w:left w:val="single" w:sz="4" w:space="0" w:color="auto"/>
              <w:bottom w:val="single" w:sz="4" w:space="0" w:color="auto"/>
              <w:right w:val="single" w:sz="4" w:space="0" w:color="auto"/>
            </w:tcBorders>
            <w:vAlign w:val="center"/>
            <w:hideMark/>
          </w:tcPr>
          <w:p w14:paraId="504DAE7B"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4F2B8AF6"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The Trust house Charitable Foundation</w:t>
            </w:r>
          </w:p>
        </w:tc>
        <w:tc>
          <w:tcPr>
            <w:tcW w:w="1298" w:type="dxa"/>
            <w:tcBorders>
              <w:top w:val="nil"/>
              <w:left w:val="nil"/>
              <w:bottom w:val="single" w:sz="4" w:space="0" w:color="auto"/>
              <w:right w:val="single" w:sz="4" w:space="0" w:color="auto"/>
            </w:tcBorders>
            <w:hideMark/>
          </w:tcPr>
          <w:p w14:paraId="547ED6E2"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center"/>
            <w:hideMark/>
          </w:tcPr>
          <w:p w14:paraId="21067BF0"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w:t>
            </w:r>
          </w:p>
        </w:tc>
        <w:tc>
          <w:tcPr>
            <w:tcW w:w="1340" w:type="dxa"/>
            <w:tcBorders>
              <w:top w:val="nil"/>
              <w:left w:val="nil"/>
              <w:bottom w:val="single" w:sz="4" w:space="0" w:color="auto"/>
              <w:right w:val="single" w:sz="4" w:space="0" w:color="auto"/>
            </w:tcBorders>
            <w:vAlign w:val="center"/>
            <w:hideMark/>
          </w:tcPr>
          <w:p w14:paraId="10CD65E1"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186" w:type="dxa"/>
            <w:tcBorders>
              <w:top w:val="nil"/>
              <w:left w:val="nil"/>
              <w:bottom w:val="single" w:sz="4" w:space="0" w:color="auto"/>
              <w:right w:val="single" w:sz="4" w:space="0" w:color="auto"/>
            </w:tcBorders>
            <w:shd w:val="clear" w:color="000000" w:fill="DAF2D0"/>
            <w:vAlign w:val="center"/>
            <w:hideMark/>
          </w:tcPr>
          <w:p w14:paraId="32CA2B5A"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£2,500</w:t>
            </w:r>
          </w:p>
        </w:tc>
        <w:tc>
          <w:tcPr>
            <w:tcW w:w="1507" w:type="dxa"/>
            <w:tcBorders>
              <w:top w:val="nil"/>
              <w:left w:val="nil"/>
              <w:bottom w:val="single" w:sz="4" w:space="0" w:color="auto"/>
              <w:right w:val="single" w:sz="4" w:space="0" w:color="auto"/>
            </w:tcBorders>
            <w:vAlign w:val="bottom"/>
            <w:hideMark/>
          </w:tcPr>
          <w:p w14:paraId="10EDE188"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Community centres or village halls, but only for running costs</w:t>
            </w:r>
          </w:p>
        </w:tc>
      </w:tr>
      <w:tr w:rsidR="00036C14" w:rsidRPr="00036C14" w14:paraId="670A216A" w14:textId="77777777" w:rsidTr="00036C14">
        <w:trPr>
          <w:trHeight w:val="495"/>
        </w:trPr>
        <w:tc>
          <w:tcPr>
            <w:tcW w:w="1107" w:type="dxa"/>
            <w:tcBorders>
              <w:top w:val="nil"/>
              <w:left w:val="single" w:sz="4" w:space="0" w:color="auto"/>
              <w:bottom w:val="single" w:sz="4" w:space="0" w:color="auto"/>
              <w:right w:val="single" w:sz="4" w:space="0" w:color="auto"/>
            </w:tcBorders>
            <w:vAlign w:val="center"/>
            <w:hideMark/>
          </w:tcPr>
          <w:p w14:paraId="29B709A3"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w:t>
            </w:r>
          </w:p>
        </w:tc>
        <w:tc>
          <w:tcPr>
            <w:tcW w:w="2167" w:type="dxa"/>
            <w:tcBorders>
              <w:top w:val="nil"/>
              <w:left w:val="nil"/>
              <w:bottom w:val="single" w:sz="4" w:space="0" w:color="auto"/>
              <w:right w:val="single" w:sz="4" w:space="0" w:color="auto"/>
            </w:tcBorders>
            <w:hideMark/>
          </w:tcPr>
          <w:p w14:paraId="6DF96923"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Earnest Kleinwort</w:t>
            </w:r>
          </w:p>
        </w:tc>
        <w:tc>
          <w:tcPr>
            <w:tcW w:w="1298" w:type="dxa"/>
            <w:tcBorders>
              <w:top w:val="nil"/>
              <w:left w:val="nil"/>
              <w:bottom w:val="single" w:sz="4" w:space="0" w:color="auto"/>
              <w:right w:val="single" w:sz="4" w:space="0" w:color="auto"/>
            </w:tcBorders>
            <w:hideMark/>
          </w:tcPr>
          <w:p w14:paraId="14434307"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center"/>
            <w:hideMark/>
          </w:tcPr>
          <w:p w14:paraId="736F18D0"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340" w:type="dxa"/>
            <w:tcBorders>
              <w:top w:val="nil"/>
              <w:left w:val="nil"/>
              <w:bottom w:val="single" w:sz="4" w:space="0" w:color="auto"/>
              <w:right w:val="single" w:sz="4" w:space="0" w:color="auto"/>
            </w:tcBorders>
            <w:vAlign w:val="center"/>
            <w:hideMark/>
          </w:tcPr>
          <w:p w14:paraId="0817E963"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w:t>
            </w:r>
          </w:p>
        </w:tc>
        <w:tc>
          <w:tcPr>
            <w:tcW w:w="1186" w:type="dxa"/>
            <w:tcBorders>
              <w:top w:val="nil"/>
              <w:left w:val="nil"/>
              <w:bottom w:val="single" w:sz="4" w:space="0" w:color="auto"/>
              <w:right w:val="single" w:sz="4" w:space="0" w:color="auto"/>
            </w:tcBorders>
            <w:shd w:val="clear" w:color="000000" w:fill="DAF2D0"/>
            <w:vAlign w:val="center"/>
            <w:hideMark/>
          </w:tcPr>
          <w:p w14:paraId="18613E54"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£15,000</w:t>
            </w:r>
          </w:p>
        </w:tc>
        <w:tc>
          <w:tcPr>
            <w:tcW w:w="1507" w:type="dxa"/>
            <w:tcBorders>
              <w:top w:val="nil"/>
              <w:left w:val="nil"/>
              <w:bottom w:val="single" w:sz="4" w:space="0" w:color="auto"/>
              <w:right w:val="single" w:sz="4" w:space="0" w:color="auto"/>
            </w:tcBorders>
            <w:vAlign w:val="bottom"/>
            <w:hideMark/>
          </w:tcPr>
          <w:p w14:paraId="65A0DB4E"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4 application windows/year; decisions in ~8–12 week</w:t>
            </w:r>
          </w:p>
        </w:tc>
      </w:tr>
      <w:tr w:rsidR="00036C14" w:rsidRPr="00036C14" w14:paraId="6C324F7C" w14:textId="77777777" w:rsidTr="00036C14">
        <w:trPr>
          <w:trHeight w:val="735"/>
        </w:trPr>
        <w:tc>
          <w:tcPr>
            <w:tcW w:w="1107" w:type="dxa"/>
            <w:tcBorders>
              <w:top w:val="nil"/>
              <w:left w:val="single" w:sz="4" w:space="0" w:color="auto"/>
              <w:bottom w:val="single" w:sz="4" w:space="0" w:color="auto"/>
              <w:right w:val="single" w:sz="4" w:space="0" w:color="auto"/>
            </w:tcBorders>
            <w:vAlign w:val="center"/>
            <w:hideMark/>
          </w:tcPr>
          <w:p w14:paraId="0AB0D6CC"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3D2D0A2E"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Sussex Community Foundation</w:t>
            </w:r>
          </w:p>
        </w:tc>
        <w:tc>
          <w:tcPr>
            <w:tcW w:w="1298" w:type="dxa"/>
            <w:tcBorders>
              <w:top w:val="nil"/>
              <w:left w:val="nil"/>
              <w:bottom w:val="single" w:sz="4" w:space="0" w:color="auto"/>
              <w:right w:val="single" w:sz="4" w:space="0" w:color="auto"/>
            </w:tcBorders>
            <w:hideMark/>
          </w:tcPr>
          <w:p w14:paraId="03EC57CA"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center"/>
            <w:hideMark/>
          </w:tcPr>
          <w:p w14:paraId="1CF08207"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w:t>
            </w:r>
          </w:p>
        </w:tc>
        <w:tc>
          <w:tcPr>
            <w:tcW w:w="1340" w:type="dxa"/>
            <w:tcBorders>
              <w:top w:val="nil"/>
              <w:left w:val="nil"/>
              <w:bottom w:val="single" w:sz="4" w:space="0" w:color="auto"/>
              <w:right w:val="single" w:sz="4" w:space="0" w:color="auto"/>
            </w:tcBorders>
            <w:vAlign w:val="center"/>
            <w:hideMark/>
          </w:tcPr>
          <w:p w14:paraId="51B90F5F"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186" w:type="dxa"/>
            <w:tcBorders>
              <w:top w:val="nil"/>
              <w:left w:val="nil"/>
              <w:bottom w:val="single" w:sz="4" w:space="0" w:color="auto"/>
              <w:right w:val="single" w:sz="4" w:space="0" w:color="auto"/>
            </w:tcBorders>
            <w:shd w:val="clear" w:color="000000" w:fill="DAF2D0"/>
            <w:vAlign w:val="center"/>
            <w:hideMark/>
          </w:tcPr>
          <w:p w14:paraId="438F9EA1"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w:t>
            </w:r>
          </w:p>
        </w:tc>
        <w:tc>
          <w:tcPr>
            <w:tcW w:w="1507" w:type="dxa"/>
            <w:tcBorders>
              <w:top w:val="nil"/>
              <w:left w:val="nil"/>
              <w:bottom w:val="single" w:sz="4" w:space="0" w:color="auto"/>
              <w:right w:val="single" w:sz="4" w:space="0" w:color="auto"/>
            </w:tcBorders>
            <w:vAlign w:val="bottom"/>
            <w:hideMark/>
          </w:tcPr>
          <w:p w14:paraId="77C56EA3"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Only awarded to major capital projects with match funding</w:t>
            </w:r>
          </w:p>
        </w:tc>
      </w:tr>
      <w:tr w:rsidR="00036C14" w:rsidRPr="00036C14" w14:paraId="54FB0D5A" w14:textId="77777777" w:rsidTr="00036C14">
        <w:trPr>
          <w:trHeight w:val="480"/>
        </w:trPr>
        <w:tc>
          <w:tcPr>
            <w:tcW w:w="1107" w:type="dxa"/>
            <w:tcBorders>
              <w:top w:val="nil"/>
              <w:left w:val="single" w:sz="4" w:space="0" w:color="auto"/>
              <w:bottom w:val="single" w:sz="4" w:space="0" w:color="auto"/>
              <w:right w:val="single" w:sz="4" w:space="0" w:color="auto"/>
            </w:tcBorders>
            <w:vAlign w:val="center"/>
            <w:hideMark/>
          </w:tcPr>
          <w:p w14:paraId="61203404"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2B7873EB"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DEFRA</w:t>
            </w:r>
          </w:p>
        </w:tc>
        <w:tc>
          <w:tcPr>
            <w:tcW w:w="1298" w:type="dxa"/>
            <w:tcBorders>
              <w:top w:val="nil"/>
              <w:left w:val="nil"/>
              <w:bottom w:val="single" w:sz="4" w:space="0" w:color="auto"/>
              <w:right w:val="single" w:sz="4" w:space="0" w:color="auto"/>
            </w:tcBorders>
            <w:hideMark/>
          </w:tcPr>
          <w:p w14:paraId="4703B884"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Jubilee Village Halls fund</w:t>
            </w:r>
          </w:p>
        </w:tc>
        <w:tc>
          <w:tcPr>
            <w:tcW w:w="1115" w:type="dxa"/>
            <w:tcBorders>
              <w:top w:val="nil"/>
              <w:left w:val="nil"/>
              <w:bottom w:val="single" w:sz="4" w:space="0" w:color="auto"/>
              <w:right w:val="single" w:sz="4" w:space="0" w:color="auto"/>
            </w:tcBorders>
            <w:vAlign w:val="center"/>
            <w:hideMark/>
          </w:tcPr>
          <w:p w14:paraId="74CA77F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£7,500</w:t>
            </w:r>
          </w:p>
        </w:tc>
        <w:tc>
          <w:tcPr>
            <w:tcW w:w="1340" w:type="dxa"/>
            <w:tcBorders>
              <w:top w:val="nil"/>
              <w:left w:val="nil"/>
              <w:bottom w:val="single" w:sz="4" w:space="0" w:color="auto"/>
              <w:right w:val="single" w:sz="4" w:space="0" w:color="auto"/>
            </w:tcBorders>
            <w:vAlign w:val="center"/>
            <w:hideMark/>
          </w:tcPr>
          <w:p w14:paraId="166A3586"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£75,000</w:t>
            </w:r>
          </w:p>
        </w:tc>
        <w:tc>
          <w:tcPr>
            <w:tcW w:w="1186" w:type="dxa"/>
            <w:tcBorders>
              <w:top w:val="nil"/>
              <w:left w:val="nil"/>
              <w:bottom w:val="single" w:sz="4" w:space="0" w:color="auto"/>
              <w:right w:val="single" w:sz="4" w:space="0" w:color="auto"/>
            </w:tcBorders>
            <w:shd w:val="clear" w:color="000000" w:fill="DAF2D0"/>
            <w:vAlign w:val="center"/>
            <w:hideMark/>
          </w:tcPr>
          <w:p w14:paraId="03941F0A"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£15,000</w:t>
            </w:r>
          </w:p>
        </w:tc>
        <w:tc>
          <w:tcPr>
            <w:tcW w:w="1507" w:type="dxa"/>
            <w:tcBorders>
              <w:top w:val="nil"/>
              <w:left w:val="nil"/>
              <w:bottom w:val="single" w:sz="4" w:space="0" w:color="auto"/>
              <w:right w:val="single" w:sz="4" w:space="0" w:color="auto"/>
            </w:tcBorders>
            <w:vAlign w:val="bottom"/>
            <w:hideMark/>
          </w:tcPr>
          <w:p w14:paraId="64776F70"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Phase 1 only</w:t>
            </w:r>
          </w:p>
        </w:tc>
      </w:tr>
      <w:tr w:rsidR="00036C14" w:rsidRPr="00036C14" w14:paraId="176069E9" w14:textId="77777777" w:rsidTr="00036C14">
        <w:trPr>
          <w:trHeight w:val="480"/>
        </w:trPr>
        <w:tc>
          <w:tcPr>
            <w:tcW w:w="1107" w:type="dxa"/>
            <w:tcBorders>
              <w:top w:val="nil"/>
              <w:left w:val="single" w:sz="4" w:space="0" w:color="auto"/>
              <w:bottom w:val="single" w:sz="4" w:space="0" w:color="auto"/>
              <w:right w:val="single" w:sz="4" w:space="0" w:color="auto"/>
            </w:tcBorders>
            <w:vAlign w:val="center"/>
            <w:hideMark/>
          </w:tcPr>
          <w:p w14:paraId="3E3C2497"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2454881A"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Asda Foundation</w:t>
            </w:r>
          </w:p>
        </w:tc>
        <w:tc>
          <w:tcPr>
            <w:tcW w:w="1298" w:type="dxa"/>
            <w:tcBorders>
              <w:top w:val="nil"/>
              <w:left w:val="nil"/>
              <w:bottom w:val="single" w:sz="4" w:space="0" w:color="auto"/>
              <w:right w:val="single" w:sz="4" w:space="0" w:color="auto"/>
            </w:tcBorders>
            <w:hideMark/>
          </w:tcPr>
          <w:p w14:paraId="59F61FB7"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Local Community Spaces Fund</w:t>
            </w:r>
          </w:p>
        </w:tc>
        <w:tc>
          <w:tcPr>
            <w:tcW w:w="1115" w:type="dxa"/>
            <w:tcBorders>
              <w:top w:val="nil"/>
              <w:left w:val="nil"/>
              <w:bottom w:val="single" w:sz="4" w:space="0" w:color="auto"/>
              <w:right w:val="single" w:sz="4" w:space="0" w:color="auto"/>
            </w:tcBorders>
            <w:vAlign w:val="center"/>
            <w:hideMark/>
          </w:tcPr>
          <w:p w14:paraId="522B9A41"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340" w:type="dxa"/>
            <w:tcBorders>
              <w:top w:val="nil"/>
              <w:left w:val="nil"/>
              <w:bottom w:val="single" w:sz="4" w:space="0" w:color="auto"/>
              <w:right w:val="single" w:sz="4" w:space="0" w:color="auto"/>
            </w:tcBorders>
            <w:vAlign w:val="center"/>
            <w:hideMark/>
          </w:tcPr>
          <w:p w14:paraId="6DC9833B"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w:t>
            </w:r>
          </w:p>
        </w:tc>
        <w:tc>
          <w:tcPr>
            <w:tcW w:w="1186" w:type="dxa"/>
            <w:tcBorders>
              <w:top w:val="nil"/>
              <w:left w:val="nil"/>
              <w:bottom w:val="single" w:sz="4" w:space="0" w:color="auto"/>
              <w:right w:val="single" w:sz="4" w:space="0" w:color="auto"/>
            </w:tcBorders>
            <w:shd w:val="clear" w:color="000000" w:fill="DAF2D0"/>
            <w:vAlign w:val="center"/>
            <w:hideMark/>
          </w:tcPr>
          <w:p w14:paraId="66BC638B"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507" w:type="dxa"/>
            <w:tcBorders>
              <w:top w:val="nil"/>
              <w:left w:val="nil"/>
              <w:bottom w:val="single" w:sz="4" w:space="0" w:color="auto"/>
              <w:right w:val="single" w:sz="4" w:space="0" w:color="auto"/>
            </w:tcBorders>
            <w:vAlign w:val="bottom"/>
            <w:hideMark/>
          </w:tcPr>
          <w:p w14:paraId="6443C81A"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r>
      <w:tr w:rsidR="00036C14" w:rsidRPr="00036C14" w14:paraId="13897380" w14:textId="77777777" w:rsidTr="00036C14">
        <w:trPr>
          <w:trHeight w:val="300"/>
        </w:trPr>
        <w:tc>
          <w:tcPr>
            <w:tcW w:w="1107" w:type="dxa"/>
            <w:tcBorders>
              <w:top w:val="nil"/>
              <w:left w:val="single" w:sz="4" w:space="0" w:color="auto"/>
              <w:bottom w:val="single" w:sz="4" w:space="0" w:color="auto"/>
              <w:right w:val="single" w:sz="4" w:space="0" w:color="auto"/>
            </w:tcBorders>
            <w:vAlign w:val="center"/>
            <w:hideMark/>
          </w:tcPr>
          <w:p w14:paraId="68CBC8AA"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6CDE045C"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B&amp;Q Foundation</w:t>
            </w:r>
          </w:p>
        </w:tc>
        <w:tc>
          <w:tcPr>
            <w:tcW w:w="1298" w:type="dxa"/>
            <w:tcBorders>
              <w:top w:val="nil"/>
              <w:left w:val="nil"/>
              <w:bottom w:val="single" w:sz="4" w:space="0" w:color="auto"/>
              <w:right w:val="single" w:sz="4" w:space="0" w:color="auto"/>
            </w:tcBorders>
            <w:hideMark/>
          </w:tcPr>
          <w:p w14:paraId="1C5A3F20"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Community Spaces</w:t>
            </w:r>
          </w:p>
        </w:tc>
        <w:tc>
          <w:tcPr>
            <w:tcW w:w="1115" w:type="dxa"/>
            <w:tcBorders>
              <w:top w:val="nil"/>
              <w:left w:val="nil"/>
              <w:bottom w:val="single" w:sz="4" w:space="0" w:color="auto"/>
              <w:right w:val="single" w:sz="4" w:space="0" w:color="auto"/>
            </w:tcBorders>
            <w:vAlign w:val="center"/>
            <w:hideMark/>
          </w:tcPr>
          <w:p w14:paraId="4D347249"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0</w:t>
            </w:r>
          </w:p>
        </w:tc>
        <w:tc>
          <w:tcPr>
            <w:tcW w:w="1340" w:type="dxa"/>
            <w:tcBorders>
              <w:top w:val="nil"/>
              <w:left w:val="nil"/>
              <w:bottom w:val="single" w:sz="4" w:space="0" w:color="auto"/>
              <w:right w:val="single" w:sz="4" w:space="0" w:color="auto"/>
            </w:tcBorders>
            <w:vAlign w:val="center"/>
            <w:hideMark/>
          </w:tcPr>
          <w:p w14:paraId="7011352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186" w:type="dxa"/>
            <w:tcBorders>
              <w:top w:val="nil"/>
              <w:left w:val="nil"/>
              <w:bottom w:val="single" w:sz="4" w:space="0" w:color="auto"/>
              <w:right w:val="single" w:sz="4" w:space="0" w:color="auto"/>
            </w:tcBorders>
            <w:shd w:val="clear" w:color="000000" w:fill="DAF2D0"/>
            <w:vAlign w:val="center"/>
            <w:hideMark/>
          </w:tcPr>
          <w:p w14:paraId="5F321DAB"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507" w:type="dxa"/>
            <w:tcBorders>
              <w:top w:val="nil"/>
              <w:left w:val="nil"/>
              <w:bottom w:val="single" w:sz="4" w:space="0" w:color="auto"/>
              <w:right w:val="single" w:sz="4" w:space="0" w:color="auto"/>
            </w:tcBorders>
            <w:vAlign w:val="bottom"/>
            <w:hideMark/>
          </w:tcPr>
          <w:p w14:paraId="20A921FC"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Buildings Only</w:t>
            </w:r>
          </w:p>
        </w:tc>
      </w:tr>
      <w:tr w:rsidR="00036C14" w:rsidRPr="00036C14" w14:paraId="16ED83B1" w14:textId="77777777" w:rsidTr="00036C14">
        <w:trPr>
          <w:trHeight w:val="480"/>
        </w:trPr>
        <w:tc>
          <w:tcPr>
            <w:tcW w:w="1107" w:type="dxa"/>
            <w:tcBorders>
              <w:top w:val="nil"/>
              <w:left w:val="single" w:sz="4" w:space="0" w:color="auto"/>
              <w:bottom w:val="single" w:sz="4" w:space="0" w:color="auto"/>
              <w:right w:val="single" w:sz="4" w:space="0" w:color="auto"/>
            </w:tcBorders>
            <w:vAlign w:val="center"/>
            <w:hideMark/>
          </w:tcPr>
          <w:p w14:paraId="1B20BCC2"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Stephen Lloyd Awards</w:t>
            </w:r>
          </w:p>
        </w:tc>
        <w:tc>
          <w:tcPr>
            <w:tcW w:w="2167" w:type="dxa"/>
            <w:tcBorders>
              <w:top w:val="nil"/>
              <w:left w:val="nil"/>
              <w:bottom w:val="single" w:sz="4" w:space="0" w:color="auto"/>
              <w:right w:val="single" w:sz="4" w:space="0" w:color="auto"/>
            </w:tcBorders>
            <w:hideMark/>
          </w:tcPr>
          <w:p w14:paraId="51F62E59"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Community/Environmental projects</w:t>
            </w:r>
          </w:p>
        </w:tc>
        <w:tc>
          <w:tcPr>
            <w:tcW w:w="1298" w:type="dxa"/>
            <w:tcBorders>
              <w:top w:val="nil"/>
              <w:left w:val="nil"/>
              <w:bottom w:val="single" w:sz="4" w:space="0" w:color="auto"/>
              <w:right w:val="single" w:sz="4" w:space="0" w:color="auto"/>
            </w:tcBorders>
            <w:hideMark/>
          </w:tcPr>
          <w:p w14:paraId="6C5CFE4C"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Accessible community spaces</w:t>
            </w:r>
          </w:p>
        </w:tc>
        <w:tc>
          <w:tcPr>
            <w:tcW w:w="1115" w:type="dxa"/>
            <w:tcBorders>
              <w:top w:val="nil"/>
              <w:left w:val="nil"/>
              <w:bottom w:val="single" w:sz="4" w:space="0" w:color="auto"/>
              <w:right w:val="single" w:sz="4" w:space="0" w:color="auto"/>
            </w:tcBorders>
            <w:vAlign w:val="center"/>
            <w:hideMark/>
          </w:tcPr>
          <w:p w14:paraId="46948E03"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£2,500</w:t>
            </w:r>
          </w:p>
        </w:tc>
        <w:tc>
          <w:tcPr>
            <w:tcW w:w="1340" w:type="dxa"/>
            <w:tcBorders>
              <w:top w:val="nil"/>
              <w:left w:val="nil"/>
              <w:bottom w:val="single" w:sz="4" w:space="0" w:color="auto"/>
              <w:right w:val="single" w:sz="4" w:space="0" w:color="auto"/>
            </w:tcBorders>
            <w:vAlign w:val="center"/>
            <w:hideMark/>
          </w:tcPr>
          <w:p w14:paraId="4C18F237"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186" w:type="dxa"/>
            <w:tcBorders>
              <w:top w:val="nil"/>
              <w:left w:val="nil"/>
              <w:bottom w:val="single" w:sz="4" w:space="0" w:color="auto"/>
              <w:right w:val="single" w:sz="4" w:space="0" w:color="auto"/>
            </w:tcBorders>
            <w:shd w:val="clear" w:color="000000" w:fill="DAF2D0"/>
            <w:vAlign w:val="center"/>
            <w:hideMark/>
          </w:tcPr>
          <w:p w14:paraId="7410FBBF"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£3,000</w:t>
            </w:r>
          </w:p>
        </w:tc>
        <w:tc>
          <w:tcPr>
            <w:tcW w:w="1507" w:type="dxa"/>
            <w:tcBorders>
              <w:top w:val="nil"/>
              <w:left w:val="nil"/>
              <w:bottom w:val="single" w:sz="4" w:space="0" w:color="auto"/>
              <w:right w:val="single" w:sz="4" w:space="0" w:color="auto"/>
            </w:tcBorders>
            <w:vAlign w:val="bottom"/>
            <w:hideMark/>
          </w:tcPr>
          <w:p w14:paraId="4A96D170"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xml:space="preserve">Indoor and Garden </w:t>
            </w:r>
          </w:p>
        </w:tc>
      </w:tr>
      <w:tr w:rsidR="00036C14" w:rsidRPr="00036C14" w14:paraId="03716C7A" w14:textId="77777777" w:rsidTr="00036C14">
        <w:trPr>
          <w:trHeight w:val="960"/>
        </w:trPr>
        <w:tc>
          <w:tcPr>
            <w:tcW w:w="1107" w:type="dxa"/>
            <w:tcBorders>
              <w:top w:val="nil"/>
              <w:left w:val="single" w:sz="4" w:space="0" w:color="auto"/>
              <w:bottom w:val="single" w:sz="4" w:space="0" w:color="auto"/>
              <w:right w:val="single" w:sz="4" w:space="0" w:color="auto"/>
            </w:tcBorders>
            <w:vAlign w:val="center"/>
            <w:hideMark/>
          </w:tcPr>
          <w:p w14:paraId="30E1D426"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62948E25"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Uckfield and Crowborough Chambers of Commerce</w:t>
            </w:r>
          </w:p>
        </w:tc>
        <w:tc>
          <w:tcPr>
            <w:tcW w:w="1298" w:type="dxa"/>
            <w:tcBorders>
              <w:top w:val="nil"/>
              <w:left w:val="nil"/>
              <w:bottom w:val="single" w:sz="4" w:space="0" w:color="auto"/>
              <w:right w:val="single" w:sz="4" w:space="0" w:color="auto"/>
            </w:tcBorders>
            <w:hideMark/>
          </w:tcPr>
          <w:p w14:paraId="781E0132"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Corporate Social Responsibility</w:t>
            </w:r>
          </w:p>
        </w:tc>
        <w:tc>
          <w:tcPr>
            <w:tcW w:w="1115" w:type="dxa"/>
            <w:tcBorders>
              <w:top w:val="nil"/>
              <w:left w:val="nil"/>
              <w:bottom w:val="single" w:sz="4" w:space="0" w:color="auto"/>
              <w:right w:val="single" w:sz="4" w:space="0" w:color="auto"/>
            </w:tcBorders>
            <w:vAlign w:val="center"/>
            <w:hideMark/>
          </w:tcPr>
          <w:p w14:paraId="3220E09D"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w:t>
            </w:r>
          </w:p>
        </w:tc>
        <w:tc>
          <w:tcPr>
            <w:tcW w:w="1340" w:type="dxa"/>
            <w:tcBorders>
              <w:top w:val="nil"/>
              <w:left w:val="nil"/>
              <w:bottom w:val="single" w:sz="4" w:space="0" w:color="auto"/>
              <w:right w:val="single" w:sz="4" w:space="0" w:color="auto"/>
            </w:tcBorders>
            <w:vAlign w:val="center"/>
            <w:hideMark/>
          </w:tcPr>
          <w:p w14:paraId="3255ADD8"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186" w:type="dxa"/>
            <w:tcBorders>
              <w:top w:val="nil"/>
              <w:left w:val="nil"/>
              <w:bottom w:val="single" w:sz="4" w:space="0" w:color="auto"/>
              <w:right w:val="single" w:sz="4" w:space="0" w:color="auto"/>
            </w:tcBorders>
            <w:shd w:val="clear" w:color="000000" w:fill="DAF2D0"/>
            <w:vAlign w:val="center"/>
            <w:hideMark/>
          </w:tcPr>
          <w:p w14:paraId="1BFB03E6"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w:t>
            </w:r>
          </w:p>
        </w:tc>
        <w:tc>
          <w:tcPr>
            <w:tcW w:w="1507" w:type="dxa"/>
            <w:tcBorders>
              <w:top w:val="nil"/>
              <w:left w:val="nil"/>
              <w:bottom w:val="single" w:sz="4" w:space="0" w:color="auto"/>
              <w:right w:val="single" w:sz="4" w:space="0" w:color="auto"/>
            </w:tcBorders>
            <w:vAlign w:val="bottom"/>
            <w:hideMark/>
          </w:tcPr>
          <w:p w14:paraId="07D14C86"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r>
      <w:tr w:rsidR="00036C14" w:rsidRPr="00036C14" w14:paraId="7F0C2523" w14:textId="77777777" w:rsidTr="00036C14">
        <w:trPr>
          <w:trHeight w:val="720"/>
        </w:trPr>
        <w:tc>
          <w:tcPr>
            <w:tcW w:w="1107" w:type="dxa"/>
            <w:tcBorders>
              <w:top w:val="nil"/>
              <w:left w:val="single" w:sz="4" w:space="0" w:color="auto"/>
              <w:bottom w:val="single" w:sz="4" w:space="0" w:color="auto"/>
              <w:right w:val="single" w:sz="4" w:space="0" w:color="auto"/>
            </w:tcBorders>
            <w:vAlign w:val="center"/>
            <w:hideMark/>
          </w:tcPr>
          <w:p w14:paraId="315B35D9"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w:t>
            </w:r>
          </w:p>
        </w:tc>
        <w:tc>
          <w:tcPr>
            <w:tcW w:w="2167" w:type="dxa"/>
            <w:tcBorders>
              <w:top w:val="nil"/>
              <w:left w:val="nil"/>
              <w:bottom w:val="single" w:sz="4" w:space="0" w:color="auto"/>
              <w:right w:val="single" w:sz="4" w:space="0" w:color="auto"/>
            </w:tcBorders>
            <w:hideMark/>
          </w:tcPr>
          <w:p w14:paraId="132DA226"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Duke of Devonshire Charitable Trust</w:t>
            </w:r>
          </w:p>
        </w:tc>
        <w:tc>
          <w:tcPr>
            <w:tcW w:w="1298" w:type="dxa"/>
            <w:tcBorders>
              <w:top w:val="nil"/>
              <w:left w:val="nil"/>
              <w:bottom w:val="single" w:sz="4" w:space="0" w:color="auto"/>
              <w:right w:val="single" w:sz="4" w:space="0" w:color="auto"/>
            </w:tcBorders>
            <w:hideMark/>
          </w:tcPr>
          <w:p w14:paraId="58B236E3"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Community and Environmental Projects</w:t>
            </w:r>
          </w:p>
        </w:tc>
        <w:tc>
          <w:tcPr>
            <w:tcW w:w="1115" w:type="dxa"/>
            <w:tcBorders>
              <w:top w:val="nil"/>
              <w:left w:val="nil"/>
              <w:bottom w:val="single" w:sz="4" w:space="0" w:color="auto"/>
              <w:right w:val="single" w:sz="4" w:space="0" w:color="auto"/>
            </w:tcBorders>
            <w:vAlign w:val="center"/>
            <w:hideMark/>
          </w:tcPr>
          <w:p w14:paraId="47F08D50"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w:t>
            </w:r>
          </w:p>
        </w:tc>
        <w:tc>
          <w:tcPr>
            <w:tcW w:w="1340" w:type="dxa"/>
            <w:tcBorders>
              <w:top w:val="nil"/>
              <w:left w:val="nil"/>
              <w:bottom w:val="single" w:sz="4" w:space="0" w:color="auto"/>
              <w:right w:val="single" w:sz="4" w:space="0" w:color="auto"/>
            </w:tcBorders>
            <w:vAlign w:val="center"/>
            <w:hideMark/>
          </w:tcPr>
          <w:p w14:paraId="726A10A6"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186" w:type="dxa"/>
            <w:tcBorders>
              <w:top w:val="nil"/>
              <w:left w:val="nil"/>
              <w:bottom w:val="single" w:sz="4" w:space="0" w:color="auto"/>
              <w:right w:val="single" w:sz="4" w:space="0" w:color="auto"/>
            </w:tcBorders>
            <w:shd w:val="clear" w:color="000000" w:fill="DAF2D0"/>
            <w:vAlign w:val="center"/>
            <w:hideMark/>
          </w:tcPr>
          <w:p w14:paraId="6A0DA14B"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507" w:type="dxa"/>
            <w:tcBorders>
              <w:top w:val="nil"/>
              <w:left w:val="nil"/>
              <w:bottom w:val="single" w:sz="4" w:space="0" w:color="auto"/>
              <w:right w:val="single" w:sz="4" w:space="0" w:color="auto"/>
            </w:tcBorders>
            <w:vAlign w:val="bottom"/>
            <w:hideMark/>
          </w:tcPr>
          <w:p w14:paraId="27F1B727"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Apply Jan 2026</w:t>
            </w:r>
          </w:p>
        </w:tc>
      </w:tr>
      <w:tr w:rsidR="00036C14" w:rsidRPr="00036C14" w14:paraId="7B594210" w14:textId="77777777" w:rsidTr="00036C14">
        <w:trPr>
          <w:trHeight w:val="960"/>
        </w:trPr>
        <w:tc>
          <w:tcPr>
            <w:tcW w:w="1107" w:type="dxa"/>
            <w:tcBorders>
              <w:top w:val="nil"/>
              <w:left w:val="single" w:sz="4" w:space="0" w:color="auto"/>
              <w:bottom w:val="single" w:sz="4" w:space="0" w:color="auto"/>
              <w:right w:val="single" w:sz="4" w:space="0" w:color="auto"/>
            </w:tcBorders>
            <w:vAlign w:val="center"/>
            <w:hideMark/>
          </w:tcPr>
          <w:p w14:paraId="0FF9A4FB"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lastRenderedPageBreak/>
              <w:t>2026</w:t>
            </w:r>
          </w:p>
        </w:tc>
        <w:tc>
          <w:tcPr>
            <w:tcW w:w="2167" w:type="dxa"/>
            <w:tcBorders>
              <w:top w:val="nil"/>
              <w:left w:val="nil"/>
              <w:bottom w:val="single" w:sz="4" w:space="0" w:color="auto"/>
              <w:right w:val="single" w:sz="4" w:space="0" w:color="auto"/>
            </w:tcBorders>
            <w:hideMark/>
          </w:tcPr>
          <w:p w14:paraId="773AEEFF"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Wealden and Hadlow Down Community Lotteries</w:t>
            </w:r>
          </w:p>
        </w:tc>
        <w:tc>
          <w:tcPr>
            <w:tcW w:w="1298" w:type="dxa"/>
            <w:tcBorders>
              <w:top w:val="nil"/>
              <w:left w:val="nil"/>
              <w:bottom w:val="single" w:sz="4" w:space="0" w:color="auto"/>
              <w:right w:val="single" w:sz="4" w:space="0" w:color="auto"/>
            </w:tcBorders>
            <w:hideMark/>
          </w:tcPr>
          <w:p w14:paraId="2AEFA739"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center"/>
            <w:hideMark/>
          </w:tcPr>
          <w:p w14:paraId="46EEEF7A"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w:t>
            </w:r>
          </w:p>
        </w:tc>
        <w:tc>
          <w:tcPr>
            <w:tcW w:w="1340" w:type="dxa"/>
            <w:tcBorders>
              <w:top w:val="nil"/>
              <w:left w:val="nil"/>
              <w:bottom w:val="single" w:sz="4" w:space="0" w:color="auto"/>
              <w:right w:val="single" w:sz="4" w:space="0" w:color="auto"/>
            </w:tcBorders>
            <w:vAlign w:val="center"/>
            <w:hideMark/>
          </w:tcPr>
          <w:p w14:paraId="5765F6E2"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£4,000</w:t>
            </w:r>
          </w:p>
        </w:tc>
        <w:tc>
          <w:tcPr>
            <w:tcW w:w="1186" w:type="dxa"/>
            <w:tcBorders>
              <w:top w:val="nil"/>
              <w:left w:val="nil"/>
              <w:bottom w:val="single" w:sz="4" w:space="0" w:color="auto"/>
              <w:right w:val="single" w:sz="4" w:space="0" w:color="auto"/>
            </w:tcBorders>
            <w:shd w:val="clear" w:color="000000" w:fill="DAF2D0"/>
            <w:vAlign w:val="center"/>
            <w:hideMark/>
          </w:tcPr>
          <w:p w14:paraId="7DBD1497"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w:t>
            </w:r>
          </w:p>
        </w:tc>
        <w:tc>
          <w:tcPr>
            <w:tcW w:w="1507" w:type="dxa"/>
            <w:tcBorders>
              <w:top w:val="nil"/>
              <w:left w:val="nil"/>
              <w:bottom w:val="single" w:sz="4" w:space="0" w:color="auto"/>
              <w:right w:val="single" w:sz="4" w:space="0" w:color="auto"/>
            </w:tcBorders>
            <w:vAlign w:val="bottom"/>
            <w:hideMark/>
          </w:tcPr>
          <w:p w14:paraId="59CBD28D"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r>
      <w:tr w:rsidR="00036C14" w:rsidRPr="00036C14" w14:paraId="6DAA4BE1" w14:textId="77777777" w:rsidTr="00036C14">
        <w:trPr>
          <w:trHeight w:val="720"/>
        </w:trPr>
        <w:tc>
          <w:tcPr>
            <w:tcW w:w="1107" w:type="dxa"/>
            <w:tcBorders>
              <w:top w:val="nil"/>
              <w:left w:val="single" w:sz="4" w:space="0" w:color="auto"/>
              <w:bottom w:val="single" w:sz="4" w:space="0" w:color="auto"/>
              <w:right w:val="single" w:sz="4" w:space="0" w:color="auto"/>
            </w:tcBorders>
            <w:vAlign w:val="center"/>
            <w:hideMark/>
          </w:tcPr>
          <w:p w14:paraId="2A484DA9"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2026/2027</w:t>
            </w:r>
          </w:p>
        </w:tc>
        <w:tc>
          <w:tcPr>
            <w:tcW w:w="2167" w:type="dxa"/>
            <w:tcBorders>
              <w:top w:val="nil"/>
              <w:left w:val="nil"/>
              <w:bottom w:val="single" w:sz="4" w:space="0" w:color="auto"/>
              <w:right w:val="single" w:sz="4" w:space="0" w:color="auto"/>
            </w:tcBorders>
            <w:hideMark/>
          </w:tcPr>
          <w:p w14:paraId="32D80AF6"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Corporate Sponsorship</w:t>
            </w:r>
          </w:p>
        </w:tc>
        <w:tc>
          <w:tcPr>
            <w:tcW w:w="1298" w:type="dxa"/>
            <w:tcBorders>
              <w:top w:val="nil"/>
              <w:left w:val="nil"/>
              <w:bottom w:val="single" w:sz="4" w:space="0" w:color="auto"/>
              <w:right w:val="single" w:sz="4" w:space="0" w:color="auto"/>
            </w:tcBorders>
            <w:hideMark/>
          </w:tcPr>
          <w:p w14:paraId="25294C8C"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Local Business donations and gifts in kind</w:t>
            </w:r>
          </w:p>
        </w:tc>
        <w:tc>
          <w:tcPr>
            <w:tcW w:w="1115" w:type="dxa"/>
            <w:tcBorders>
              <w:top w:val="nil"/>
              <w:left w:val="nil"/>
              <w:bottom w:val="single" w:sz="4" w:space="0" w:color="auto"/>
              <w:right w:val="single" w:sz="4" w:space="0" w:color="auto"/>
            </w:tcBorders>
            <w:vAlign w:val="center"/>
            <w:hideMark/>
          </w:tcPr>
          <w:p w14:paraId="3C6A4DC8"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£30,000</w:t>
            </w:r>
          </w:p>
        </w:tc>
        <w:tc>
          <w:tcPr>
            <w:tcW w:w="1340" w:type="dxa"/>
            <w:tcBorders>
              <w:top w:val="nil"/>
              <w:left w:val="nil"/>
              <w:bottom w:val="single" w:sz="4" w:space="0" w:color="auto"/>
              <w:right w:val="single" w:sz="4" w:space="0" w:color="auto"/>
            </w:tcBorders>
            <w:vAlign w:val="center"/>
            <w:hideMark/>
          </w:tcPr>
          <w:p w14:paraId="5536D0F7"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£50,000</w:t>
            </w:r>
          </w:p>
        </w:tc>
        <w:tc>
          <w:tcPr>
            <w:tcW w:w="1186" w:type="dxa"/>
            <w:tcBorders>
              <w:top w:val="nil"/>
              <w:left w:val="nil"/>
              <w:bottom w:val="single" w:sz="4" w:space="0" w:color="auto"/>
              <w:right w:val="single" w:sz="4" w:space="0" w:color="auto"/>
            </w:tcBorders>
            <w:shd w:val="clear" w:color="000000" w:fill="DAF2D0"/>
            <w:vAlign w:val="center"/>
            <w:hideMark/>
          </w:tcPr>
          <w:p w14:paraId="32FB6F5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£30,000</w:t>
            </w:r>
          </w:p>
        </w:tc>
        <w:tc>
          <w:tcPr>
            <w:tcW w:w="1507" w:type="dxa"/>
            <w:tcBorders>
              <w:top w:val="nil"/>
              <w:left w:val="nil"/>
              <w:bottom w:val="single" w:sz="4" w:space="0" w:color="auto"/>
              <w:right w:val="single" w:sz="4" w:space="0" w:color="auto"/>
            </w:tcBorders>
            <w:vAlign w:val="bottom"/>
            <w:hideMark/>
          </w:tcPr>
          <w:p w14:paraId="72EC489B"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r>
      <w:tr w:rsidR="00036C14" w:rsidRPr="00036C14" w14:paraId="51B5E726" w14:textId="77777777" w:rsidTr="00036C14">
        <w:trPr>
          <w:trHeight w:val="300"/>
        </w:trPr>
        <w:tc>
          <w:tcPr>
            <w:tcW w:w="1107" w:type="dxa"/>
            <w:tcBorders>
              <w:top w:val="nil"/>
              <w:left w:val="single" w:sz="4" w:space="0" w:color="auto"/>
              <w:bottom w:val="single" w:sz="4" w:space="0" w:color="auto"/>
              <w:right w:val="single" w:sz="4" w:space="0" w:color="auto"/>
            </w:tcBorders>
            <w:vAlign w:val="center"/>
            <w:hideMark/>
          </w:tcPr>
          <w:p w14:paraId="392DF465"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2026/2027</w:t>
            </w:r>
          </w:p>
        </w:tc>
        <w:tc>
          <w:tcPr>
            <w:tcW w:w="2167" w:type="dxa"/>
            <w:tcBorders>
              <w:top w:val="nil"/>
              <w:left w:val="nil"/>
              <w:bottom w:val="single" w:sz="4" w:space="0" w:color="auto"/>
              <w:right w:val="single" w:sz="4" w:space="0" w:color="auto"/>
            </w:tcBorders>
            <w:hideMark/>
          </w:tcPr>
          <w:p w14:paraId="330591B2"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xml:space="preserve">Crowdfunding </w:t>
            </w:r>
          </w:p>
        </w:tc>
        <w:tc>
          <w:tcPr>
            <w:tcW w:w="1298" w:type="dxa"/>
            <w:tcBorders>
              <w:top w:val="nil"/>
              <w:left w:val="nil"/>
              <w:bottom w:val="single" w:sz="4" w:space="0" w:color="auto"/>
              <w:right w:val="single" w:sz="4" w:space="0" w:color="auto"/>
            </w:tcBorders>
            <w:hideMark/>
          </w:tcPr>
          <w:p w14:paraId="77B32CAE"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center"/>
            <w:hideMark/>
          </w:tcPr>
          <w:p w14:paraId="2FC6194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w:t>
            </w:r>
          </w:p>
        </w:tc>
        <w:tc>
          <w:tcPr>
            <w:tcW w:w="1340" w:type="dxa"/>
            <w:tcBorders>
              <w:top w:val="nil"/>
              <w:left w:val="nil"/>
              <w:bottom w:val="single" w:sz="4" w:space="0" w:color="auto"/>
              <w:right w:val="single" w:sz="4" w:space="0" w:color="auto"/>
            </w:tcBorders>
            <w:vAlign w:val="center"/>
            <w:hideMark/>
          </w:tcPr>
          <w:p w14:paraId="5DC5962F"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w:t>
            </w:r>
          </w:p>
        </w:tc>
        <w:tc>
          <w:tcPr>
            <w:tcW w:w="1186" w:type="dxa"/>
            <w:tcBorders>
              <w:top w:val="nil"/>
              <w:left w:val="nil"/>
              <w:bottom w:val="single" w:sz="4" w:space="0" w:color="auto"/>
              <w:right w:val="single" w:sz="4" w:space="0" w:color="auto"/>
            </w:tcBorders>
            <w:shd w:val="clear" w:color="000000" w:fill="DAF2D0"/>
            <w:vAlign w:val="center"/>
            <w:hideMark/>
          </w:tcPr>
          <w:p w14:paraId="001F628B"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£15,000</w:t>
            </w:r>
          </w:p>
        </w:tc>
        <w:tc>
          <w:tcPr>
            <w:tcW w:w="1507" w:type="dxa"/>
            <w:tcBorders>
              <w:top w:val="nil"/>
              <w:left w:val="nil"/>
              <w:bottom w:val="single" w:sz="4" w:space="0" w:color="auto"/>
              <w:right w:val="single" w:sz="4" w:space="0" w:color="auto"/>
            </w:tcBorders>
            <w:vAlign w:val="bottom"/>
            <w:hideMark/>
          </w:tcPr>
          <w:p w14:paraId="4F141D53"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r>
      <w:tr w:rsidR="00036C14" w:rsidRPr="00036C14" w14:paraId="470516AA" w14:textId="77777777" w:rsidTr="00036C14">
        <w:trPr>
          <w:trHeight w:val="300"/>
        </w:trPr>
        <w:tc>
          <w:tcPr>
            <w:tcW w:w="1107" w:type="dxa"/>
            <w:tcBorders>
              <w:top w:val="nil"/>
              <w:left w:val="single" w:sz="4" w:space="0" w:color="auto"/>
              <w:bottom w:val="single" w:sz="4" w:space="0" w:color="auto"/>
              <w:right w:val="single" w:sz="4" w:space="0" w:color="auto"/>
            </w:tcBorders>
            <w:vAlign w:val="center"/>
            <w:hideMark/>
          </w:tcPr>
          <w:p w14:paraId="4A71778B"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2025/2026</w:t>
            </w:r>
          </w:p>
        </w:tc>
        <w:tc>
          <w:tcPr>
            <w:tcW w:w="2167" w:type="dxa"/>
            <w:tcBorders>
              <w:top w:val="nil"/>
              <w:left w:val="nil"/>
              <w:bottom w:val="single" w:sz="4" w:space="0" w:color="auto"/>
              <w:right w:val="single" w:sz="4" w:space="0" w:color="auto"/>
            </w:tcBorders>
            <w:hideMark/>
          </w:tcPr>
          <w:p w14:paraId="7E03E80F"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xml:space="preserve">Local Fundraising </w:t>
            </w:r>
          </w:p>
        </w:tc>
        <w:tc>
          <w:tcPr>
            <w:tcW w:w="1298" w:type="dxa"/>
            <w:tcBorders>
              <w:top w:val="nil"/>
              <w:left w:val="nil"/>
              <w:bottom w:val="single" w:sz="4" w:space="0" w:color="auto"/>
              <w:right w:val="single" w:sz="4" w:space="0" w:color="auto"/>
            </w:tcBorders>
            <w:hideMark/>
          </w:tcPr>
          <w:p w14:paraId="76EA7C1C"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HDCC</w:t>
            </w:r>
          </w:p>
        </w:tc>
        <w:tc>
          <w:tcPr>
            <w:tcW w:w="1115" w:type="dxa"/>
            <w:tcBorders>
              <w:top w:val="nil"/>
              <w:left w:val="nil"/>
              <w:bottom w:val="single" w:sz="4" w:space="0" w:color="auto"/>
              <w:right w:val="single" w:sz="4" w:space="0" w:color="auto"/>
            </w:tcBorders>
            <w:vAlign w:val="center"/>
            <w:hideMark/>
          </w:tcPr>
          <w:p w14:paraId="1CA83755"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w:t>
            </w:r>
          </w:p>
        </w:tc>
        <w:tc>
          <w:tcPr>
            <w:tcW w:w="1340" w:type="dxa"/>
            <w:tcBorders>
              <w:top w:val="nil"/>
              <w:left w:val="nil"/>
              <w:bottom w:val="single" w:sz="4" w:space="0" w:color="auto"/>
              <w:right w:val="single" w:sz="4" w:space="0" w:color="auto"/>
            </w:tcBorders>
            <w:vAlign w:val="center"/>
            <w:hideMark/>
          </w:tcPr>
          <w:p w14:paraId="7C5F86C6"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£40,000</w:t>
            </w:r>
          </w:p>
        </w:tc>
        <w:tc>
          <w:tcPr>
            <w:tcW w:w="1186" w:type="dxa"/>
            <w:tcBorders>
              <w:top w:val="nil"/>
              <w:left w:val="nil"/>
              <w:bottom w:val="single" w:sz="4" w:space="0" w:color="auto"/>
              <w:right w:val="single" w:sz="4" w:space="0" w:color="auto"/>
            </w:tcBorders>
            <w:shd w:val="clear" w:color="000000" w:fill="DAF2D0"/>
            <w:vAlign w:val="center"/>
            <w:hideMark/>
          </w:tcPr>
          <w:p w14:paraId="77C26465"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£30,000</w:t>
            </w:r>
          </w:p>
        </w:tc>
        <w:tc>
          <w:tcPr>
            <w:tcW w:w="1507" w:type="dxa"/>
            <w:tcBorders>
              <w:top w:val="nil"/>
              <w:left w:val="nil"/>
              <w:bottom w:val="single" w:sz="4" w:space="0" w:color="auto"/>
              <w:right w:val="single" w:sz="4" w:space="0" w:color="auto"/>
            </w:tcBorders>
            <w:vAlign w:val="bottom"/>
            <w:hideMark/>
          </w:tcPr>
          <w:p w14:paraId="77926A4D"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Fundraising Events</w:t>
            </w:r>
          </w:p>
        </w:tc>
      </w:tr>
      <w:tr w:rsidR="00036C14" w:rsidRPr="00036C14" w14:paraId="26FFBD6C" w14:textId="77777777" w:rsidTr="00036C14">
        <w:trPr>
          <w:trHeight w:val="480"/>
        </w:trPr>
        <w:tc>
          <w:tcPr>
            <w:tcW w:w="1107" w:type="dxa"/>
            <w:tcBorders>
              <w:top w:val="nil"/>
              <w:left w:val="single" w:sz="4" w:space="0" w:color="auto"/>
              <w:bottom w:val="single" w:sz="4" w:space="0" w:color="auto"/>
              <w:right w:val="single" w:sz="4" w:space="0" w:color="auto"/>
            </w:tcBorders>
            <w:vAlign w:val="center"/>
            <w:hideMark/>
          </w:tcPr>
          <w:p w14:paraId="294359FE"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2025/2026</w:t>
            </w:r>
          </w:p>
        </w:tc>
        <w:tc>
          <w:tcPr>
            <w:tcW w:w="2167" w:type="dxa"/>
            <w:tcBorders>
              <w:top w:val="nil"/>
              <w:left w:val="nil"/>
              <w:bottom w:val="single" w:sz="4" w:space="0" w:color="auto"/>
              <w:right w:val="single" w:sz="4" w:space="0" w:color="auto"/>
            </w:tcBorders>
            <w:hideMark/>
          </w:tcPr>
          <w:p w14:paraId="17E01DC6"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High Net worth Individuals</w:t>
            </w:r>
          </w:p>
        </w:tc>
        <w:tc>
          <w:tcPr>
            <w:tcW w:w="1298" w:type="dxa"/>
            <w:tcBorders>
              <w:top w:val="nil"/>
              <w:left w:val="nil"/>
              <w:bottom w:val="single" w:sz="4" w:space="0" w:color="auto"/>
              <w:right w:val="single" w:sz="4" w:space="0" w:color="auto"/>
            </w:tcBorders>
            <w:hideMark/>
          </w:tcPr>
          <w:p w14:paraId="0BE2E6C3"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Benefactors and Supporters</w:t>
            </w:r>
          </w:p>
        </w:tc>
        <w:tc>
          <w:tcPr>
            <w:tcW w:w="1115" w:type="dxa"/>
            <w:tcBorders>
              <w:top w:val="nil"/>
              <w:left w:val="nil"/>
              <w:bottom w:val="single" w:sz="4" w:space="0" w:color="auto"/>
              <w:right w:val="single" w:sz="4" w:space="0" w:color="auto"/>
            </w:tcBorders>
            <w:vAlign w:val="center"/>
            <w:hideMark/>
          </w:tcPr>
          <w:p w14:paraId="1ABB724D"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£50,000</w:t>
            </w:r>
          </w:p>
        </w:tc>
        <w:tc>
          <w:tcPr>
            <w:tcW w:w="1340" w:type="dxa"/>
            <w:tcBorders>
              <w:top w:val="nil"/>
              <w:left w:val="nil"/>
              <w:bottom w:val="single" w:sz="4" w:space="0" w:color="auto"/>
              <w:right w:val="single" w:sz="4" w:space="0" w:color="auto"/>
            </w:tcBorders>
            <w:vAlign w:val="center"/>
            <w:hideMark/>
          </w:tcPr>
          <w:p w14:paraId="241CB4F0"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£100,000</w:t>
            </w:r>
          </w:p>
        </w:tc>
        <w:tc>
          <w:tcPr>
            <w:tcW w:w="1186" w:type="dxa"/>
            <w:tcBorders>
              <w:top w:val="nil"/>
              <w:left w:val="nil"/>
              <w:bottom w:val="single" w:sz="4" w:space="0" w:color="auto"/>
              <w:right w:val="single" w:sz="4" w:space="0" w:color="auto"/>
            </w:tcBorders>
            <w:shd w:val="clear" w:color="000000" w:fill="DAF2D0"/>
            <w:vAlign w:val="center"/>
            <w:hideMark/>
          </w:tcPr>
          <w:p w14:paraId="7C56212B"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£50,000</w:t>
            </w:r>
          </w:p>
        </w:tc>
        <w:tc>
          <w:tcPr>
            <w:tcW w:w="1507" w:type="dxa"/>
            <w:tcBorders>
              <w:top w:val="nil"/>
              <w:left w:val="nil"/>
              <w:bottom w:val="single" w:sz="4" w:space="0" w:color="auto"/>
              <w:right w:val="single" w:sz="4" w:space="0" w:color="auto"/>
            </w:tcBorders>
            <w:vAlign w:val="bottom"/>
            <w:hideMark/>
          </w:tcPr>
          <w:p w14:paraId="0F43617D"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r>
      <w:tr w:rsidR="00036C14" w:rsidRPr="00036C14" w14:paraId="31B272E1" w14:textId="77777777" w:rsidTr="00036C14">
        <w:trPr>
          <w:trHeight w:val="300"/>
        </w:trPr>
        <w:tc>
          <w:tcPr>
            <w:tcW w:w="1107" w:type="dxa"/>
            <w:tcBorders>
              <w:top w:val="nil"/>
              <w:left w:val="single" w:sz="4" w:space="0" w:color="auto"/>
              <w:bottom w:val="single" w:sz="4" w:space="0" w:color="auto"/>
              <w:right w:val="single" w:sz="4" w:space="0" w:color="auto"/>
            </w:tcBorders>
            <w:vAlign w:val="center"/>
            <w:hideMark/>
          </w:tcPr>
          <w:p w14:paraId="3C1296E0"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2025/2026</w:t>
            </w:r>
          </w:p>
        </w:tc>
        <w:tc>
          <w:tcPr>
            <w:tcW w:w="2167" w:type="dxa"/>
            <w:tcBorders>
              <w:top w:val="nil"/>
              <w:left w:val="nil"/>
              <w:bottom w:val="single" w:sz="4" w:space="0" w:color="auto"/>
              <w:right w:val="single" w:sz="4" w:space="0" w:color="auto"/>
            </w:tcBorders>
            <w:hideMark/>
          </w:tcPr>
          <w:p w14:paraId="3032E385"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Legacies</w:t>
            </w:r>
          </w:p>
        </w:tc>
        <w:tc>
          <w:tcPr>
            <w:tcW w:w="1298" w:type="dxa"/>
            <w:tcBorders>
              <w:top w:val="nil"/>
              <w:left w:val="nil"/>
              <w:bottom w:val="single" w:sz="4" w:space="0" w:color="auto"/>
              <w:right w:val="single" w:sz="4" w:space="0" w:color="auto"/>
            </w:tcBorders>
            <w:hideMark/>
          </w:tcPr>
          <w:p w14:paraId="2B4F3E7C"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Local residents</w:t>
            </w:r>
          </w:p>
        </w:tc>
        <w:tc>
          <w:tcPr>
            <w:tcW w:w="1115" w:type="dxa"/>
            <w:tcBorders>
              <w:top w:val="nil"/>
              <w:left w:val="nil"/>
              <w:bottom w:val="single" w:sz="4" w:space="0" w:color="auto"/>
              <w:right w:val="single" w:sz="4" w:space="0" w:color="auto"/>
            </w:tcBorders>
            <w:vAlign w:val="center"/>
            <w:hideMark/>
          </w:tcPr>
          <w:p w14:paraId="1A1CD45F"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£20,000</w:t>
            </w:r>
          </w:p>
        </w:tc>
        <w:tc>
          <w:tcPr>
            <w:tcW w:w="1340" w:type="dxa"/>
            <w:tcBorders>
              <w:top w:val="nil"/>
              <w:left w:val="nil"/>
              <w:bottom w:val="single" w:sz="4" w:space="0" w:color="auto"/>
              <w:right w:val="single" w:sz="4" w:space="0" w:color="auto"/>
            </w:tcBorders>
            <w:vAlign w:val="center"/>
            <w:hideMark/>
          </w:tcPr>
          <w:p w14:paraId="5F0BF243"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186" w:type="dxa"/>
            <w:tcBorders>
              <w:top w:val="nil"/>
              <w:left w:val="nil"/>
              <w:bottom w:val="single" w:sz="4" w:space="0" w:color="auto"/>
              <w:right w:val="single" w:sz="4" w:space="0" w:color="auto"/>
            </w:tcBorders>
            <w:shd w:val="clear" w:color="000000" w:fill="DAF2D0"/>
            <w:vAlign w:val="center"/>
            <w:hideMark/>
          </w:tcPr>
          <w:p w14:paraId="6859E58E" w14:textId="77777777" w:rsidR="00036C14" w:rsidRPr="00036C14" w:rsidRDefault="00036C14" w:rsidP="00036C14">
            <w:pPr>
              <w:spacing w:after="0" w:line="240" w:lineRule="auto"/>
              <w:ind w:firstLineChars="100" w:firstLine="181"/>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£10,000</w:t>
            </w:r>
          </w:p>
        </w:tc>
        <w:tc>
          <w:tcPr>
            <w:tcW w:w="1507" w:type="dxa"/>
            <w:tcBorders>
              <w:top w:val="nil"/>
              <w:left w:val="nil"/>
              <w:bottom w:val="single" w:sz="4" w:space="0" w:color="auto"/>
              <w:right w:val="single" w:sz="4" w:space="0" w:color="auto"/>
            </w:tcBorders>
            <w:vAlign w:val="bottom"/>
            <w:hideMark/>
          </w:tcPr>
          <w:p w14:paraId="5BC86408"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Will require Legacy campaign</w:t>
            </w:r>
          </w:p>
        </w:tc>
      </w:tr>
      <w:tr w:rsidR="00036C14" w:rsidRPr="00036C14" w14:paraId="7F5F4FD2" w14:textId="77777777" w:rsidTr="00036C14">
        <w:trPr>
          <w:trHeight w:val="300"/>
        </w:trPr>
        <w:tc>
          <w:tcPr>
            <w:tcW w:w="1107" w:type="dxa"/>
            <w:tcBorders>
              <w:top w:val="nil"/>
              <w:left w:val="single" w:sz="4" w:space="0" w:color="auto"/>
              <w:bottom w:val="single" w:sz="4" w:space="0" w:color="auto"/>
              <w:right w:val="single" w:sz="4" w:space="0" w:color="auto"/>
            </w:tcBorders>
            <w:vAlign w:val="center"/>
            <w:hideMark/>
          </w:tcPr>
          <w:p w14:paraId="25EDF1C3" w14:textId="77777777" w:rsidR="00036C14" w:rsidRPr="00036C14" w:rsidRDefault="00036C14" w:rsidP="00036C14">
            <w:pPr>
              <w:spacing w:after="0" w:line="240" w:lineRule="auto"/>
              <w:jc w:val="center"/>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Total</w:t>
            </w:r>
          </w:p>
        </w:tc>
        <w:tc>
          <w:tcPr>
            <w:tcW w:w="2167" w:type="dxa"/>
            <w:tcBorders>
              <w:top w:val="nil"/>
              <w:left w:val="nil"/>
              <w:bottom w:val="single" w:sz="4" w:space="0" w:color="auto"/>
              <w:right w:val="single" w:sz="4" w:space="0" w:color="auto"/>
            </w:tcBorders>
            <w:hideMark/>
          </w:tcPr>
          <w:p w14:paraId="34609F61"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298" w:type="dxa"/>
            <w:tcBorders>
              <w:top w:val="nil"/>
              <w:left w:val="nil"/>
              <w:bottom w:val="single" w:sz="4" w:space="0" w:color="auto"/>
              <w:right w:val="single" w:sz="4" w:space="0" w:color="auto"/>
            </w:tcBorders>
            <w:hideMark/>
          </w:tcPr>
          <w:p w14:paraId="79CF2866"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c>
          <w:tcPr>
            <w:tcW w:w="1115" w:type="dxa"/>
            <w:tcBorders>
              <w:top w:val="nil"/>
              <w:left w:val="nil"/>
              <w:bottom w:val="single" w:sz="4" w:space="0" w:color="auto"/>
              <w:right w:val="single" w:sz="4" w:space="0" w:color="auto"/>
            </w:tcBorders>
            <w:vAlign w:val="bottom"/>
            <w:hideMark/>
          </w:tcPr>
          <w:p w14:paraId="1B4DBAEE" w14:textId="77777777" w:rsidR="00036C14" w:rsidRPr="00036C14" w:rsidRDefault="00036C14" w:rsidP="00036C14">
            <w:pPr>
              <w:spacing w:after="0" w:line="240" w:lineRule="auto"/>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£326,000</w:t>
            </w:r>
          </w:p>
        </w:tc>
        <w:tc>
          <w:tcPr>
            <w:tcW w:w="1340" w:type="dxa"/>
            <w:tcBorders>
              <w:top w:val="nil"/>
              <w:left w:val="nil"/>
              <w:bottom w:val="single" w:sz="4" w:space="0" w:color="auto"/>
              <w:right w:val="single" w:sz="4" w:space="0" w:color="auto"/>
            </w:tcBorders>
            <w:vAlign w:val="bottom"/>
            <w:hideMark/>
          </w:tcPr>
          <w:p w14:paraId="10090944" w14:textId="77777777" w:rsidR="00036C14" w:rsidRPr="00036C14" w:rsidRDefault="00036C14" w:rsidP="00036C14">
            <w:pPr>
              <w:spacing w:after="0" w:line="240" w:lineRule="auto"/>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£5,039,000</w:t>
            </w:r>
          </w:p>
        </w:tc>
        <w:tc>
          <w:tcPr>
            <w:tcW w:w="1186" w:type="dxa"/>
            <w:tcBorders>
              <w:top w:val="nil"/>
              <w:left w:val="nil"/>
              <w:bottom w:val="single" w:sz="4" w:space="0" w:color="auto"/>
              <w:right w:val="single" w:sz="4" w:space="0" w:color="auto"/>
            </w:tcBorders>
            <w:shd w:val="clear" w:color="000000" w:fill="DAF2D0"/>
            <w:vAlign w:val="bottom"/>
            <w:hideMark/>
          </w:tcPr>
          <w:p w14:paraId="45B53026" w14:textId="77777777" w:rsidR="00036C14" w:rsidRPr="00036C14" w:rsidRDefault="00036C14" w:rsidP="00036C14">
            <w:pPr>
              <w:spacing w:after="0" w:line="240" w:lineRule="auto"/>
              <w:jc w:val="right"/>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£1,270,000</w:t>
            </w:r>
          </w:p>
        </w:tc>
        <w:tc>
          <w:tcPr>
            <w:tcW w:w="1507" w:type="dxa"/>
            <w:tcBorders>
              <w:top w:val="nil"/>
              <w:left w:val="nil"/>
              <w:bottom w:val="single" w:sz="4" w:space="0" w:color="auto"/>
              <w:right w:val="single" w:sz="4" w:space="0" w:color="auto"/>
            </w:tcBorders>
            <w:vAlign w:val="bottom"/>
            <w:hideMark/>
          </w:tcPr>
          <w:p w14:paraId="5304EF5B" w14:textId="77777777" w:rsidR="00036C14" w:rsidRPr="00036C14" w:rsidRDefault="00036C14" w:rsidP="00036C14">
            <w:pPr>
              <w:spacing w:after="0" w:line="240" w:lineRule="auto"/>
              <w:rPr>
                <w:rFonts w:ascii="Abadi" w:eastAsia="Times New Roman" w:hAnsi="Abadi" w:cs="Times New Roman"/>
                <w:b/>
                <w:bCs/>
                <w:color w:val="000000"/>
                <w:sz w:val="18"/>
                <w:szCs w:val="18"/>
                <w:lang w:eastAsia="en-GB"/>
              </w:rPr>
            </w:pPr>
            <w:r w:rsidRPr="00036C14">
              <w:rPr>
                <w:rFonts w:ascii="Abadi" w:eastAsia="Times New Roman" w:hAnsi="Abadi" w:cs="Times New Roman"/>
                <w:b/>
                <w:bCs/>
                <w:color w:val="000000"/>
                <w:sz w:val="18"/>
                <w:szCs w:val="18"/>
                <w:lang w:eastAsia="en-GB"/>
              </w:rPr>
              <w:t> </w:t>
            </w:r>
          </w:p>
        </w:tc>
      </w:tr>
    </w:tbl>
    <w:p w14:paraId="3A876D7C" w14:textId="77777777" w:rsidR="00EE787C" w:rsidRDefault="00EE787C">
      <w:pPr>
        <w:rPr>
          <w:rFonts w:ascii="Abadi" w:hAnsi="Abadi" w:cs="Arial"/>
          <w:b/>
          <w:bCs/>
          <w:sz w:val="24"/>
          <w:szCs w:val="24"/>
        </w:rPr>
      </w:pPr>
    </w:p>
    <w:p w14:paraId="5CDAE40E" w14:textId="77777777" w:rsidR="004D4521" w:rsidRDefault="004D4521">
      <w:pPr>
        <w:rPr>
          <w:rFonts w:ascii="Abadi" w:hAnsi="Abadi" w:cs="Arial"/>
          <w:b/>
          <w:bCs/>
          <w:sz w:val="32"/>
          <w:szCs w:val="32"/>
        </w:rPr>
      </w:pPr>
    </w:p>
    <w:p w14:paraId="649BA649" w14:textId="6A0F025F" w:rsidR="00484BC1" w:rsidRPr="000238E5" w:rsidRDefault="00101E61">
      <w:pPr>
        <w:rPr>
          <w:rFonts w:ascii="Abadi" w:hAnsi="Abadi" w:cs="Arial"/>
          <w:b/>
          <w:bCs/>
          <w:sz w:val="32"/>
          <w:szCs w:val="32"/>
        </w:rPr>
      </w:pPr>
      <w:r w:rsidRPr="000238E5">
        <w:rPr>
          <w:rFonts w:ascii="Abadi" w:hAnsi="Abadi" w:cs="Arial"/>
          <w:b/>
          <w:bCs/>
          <w:sz w:val="32"/>
          <w:szCs w:val="32"/>
        </w:rPr>
        <w:t>PART 8</w:t>
      </w:r>
      <w:r w:rsidR="0010016C" w:rsidRPr="000238E5">
        <w:rPr>
          <w:rFonts w:ascii="Abadi" w:hAnsi="Abadi" w:cs="Arial"/>
          <w:b/>
          <w:bCs/>
          <w:sz w:val="32"/>
          <w:szCs w:val="32"/>
        </w:rPr>
        <w:t xml:space="preserve"> MANAG</w:t>
      </w:r>
      <w:r w:rsidR="00887511" w:rsidRPr="000238E5">
        <w:rPr>
          <w:rFonts w:ascii="Abadi" w:hAnsi="Abadi" w:cs="Arial"/>
          <w:b/>
          <w:bCs/>
          <w:sz w:val="32"/>
          <w:szCs w:val="32"/>
        </w:rPr>
        <w:t>EMENT</w:t>
      </w:r>
      <w:r w:rsidR="00924C97">
        <w:rPr>
          <w:rFonts w:ascii="Abadi" w:hAnsi="Abadi" w:cs="Arial"/>
          <w:b/>
          <w:bCs/>
          <w:sz w:val="32"/>
          <w:szCs w:val="32"/>
        </w:rPr>
        <w:t xml:space="preserve"> </w:t>
      </w:r>
      <w:r w:rsidR="000238E5">
        <w:rPr>
          <w:rFonts w:ascii="Abadi" w:hAnsi="Abadi" w:cs="Arial"/>
          <w:b/>
          <w:bCs/>
          <w:sz w:val="32"/>
          <w:szCs w:val="32"/>
        </w:rPr>
        <w:t xml:space="preserve">AND </w:t>
      </w:r>
      <w:r w:rsidR="0010016C" w:rsidRPr="000238E5">
        <w:rPr>
          <w:rFonts w:ascii="Abadi" w:hAnsi="Abadi" w:cs="Arial"/>
          <w:b/>
          <w:bCs/>
          <w:sz w:val="32"/>
          <w:szCs w:val="32"/>
        </w:rPr>
        <w:t>ORGANISATION</w:t>
      </w:r>
    </w:p>
    <w:p w14:paraId="7EC00F87" w14:textId="39022CA6" w:rsidR="00484BC1" w:rsidRPr="006A1424" w:rsidRDefault="00000000">
      <w:pPr>
        <w:rPr>
          <w:rFonts w:ascii="Abadi" w:hAnsi="Abadi" w:cs="Arial"/>
          <w:b/>
          <w:bCs/>
          <w:sz w:val="24"/>
          <w:szCs w:val="24"/>
        </w:rPr>
      </w:pPr>
      <w:r>
        <w:rPr>
          <w:rFonts w:ascii="Abadi" w:hAnsi="Abadi" w:cs="Arial"/>
          <w:b/>
          <w:bCs/>
        </w:rPr>
        <w:pict w14:anchorId="15C4C690">
          <v:rect id="_x0000_i1034" style="width:0;height:1.5pt" o:hralign="center" o:hrstd="t" o:hr="t" fillcolor="#a0a0a0" stroked="f"/>
        </w:pict>
      </w:r>
    </w:p>
    <w:p w14:paraId="14826959" w14:textId="77777777" w:rsidR="00924C97" w:rsidRPr="00924C97" w:rsidRDefault="00924C97" w:rsidP="00924C97">
      <w:pPr>
        <w:rPr>
          <w:rFonts w:ascii="Abadi" w:hAnsi="Abadi" w:cs="Arial"/>
          <w:sz w:val="24"/>
          <w:szCs w:val="24"/>
        </w:rPr>
      </w:pPr>
      <w:r w:rsidRPr="00924C97">
        <w:rPr>
          <w:rFonts w:ascii="Abadi" w:hAnsi="Abadi" w:cs="Arial"/>
          <w:sz w:val="24"/>
          <w:szCs w:val="24"/>
        </w:rPr>
        <w:t>1. Management Structure</w:t>
      </w:r>
    </w:p>
    <w:p w14:paraId="6A103BEB" w14:textId="77777777" w:rsidR="00924C97" w:rsidRPr="00924C97" w:rsidRDefault="00924C97" w:rsidP="00924C97">
      <w:pPr>
        <w:rPr>
          <w:rFonts w:ascii="Abadi" w:hAnsi="Abadi" w:cs="Arial"/>
          <w:sz w:val="24"/>
          <w:szCs w:val="24"/>
        </w:rPr>
      </w:pPr>
      <w:r w:rsidRPr="00924C97">
        <w:rPr>
          <w:rFonts w:ascii="Abadi" w:hAnsi="Abadi" w:cs="Arial"/>
          <w:sz w:val="24"/>
          <w:szCs w:val="24"/>
        </w:rPr>
        <w:t>The Hadlow Down Community Centre (HDCC) is a registered Charitable Incorporated Organisation (CIO) established to plan, construct, own and operate the new Community Centre on the Hadlow Down Playing Field. As a CIO, HDCC has its own legal identity and provides limited liability for trustees, offering a transparent and resilient governance structure for managing a long-term community asset.</w:t>
      </w:r>
    </w:p>
    <w:p w14:paraId="0BD7963E" w14:textId="77777777" w:rsidR="00924C97" w:rsidRPr="00924C97" w:rsidRDefault="00924C97" w:rsidP="00924C97">
      <w:pPr>
        <w:rPr>
          <w:rFonts w:ascii="Abadi" w:hAnsi="Abadi" w:cs="Arial"/>
          <w:sz w:val="24"/>
          <w:szCs w:val="24"/>
        </w:rPr>
      </w:pPr>
      <w:r w:rsidRPr="00924C97">
        <w:rPr>
          <w:rFonts w:ascii="Abadi" w:hAnsi="Abadi" w:cs="Arial"/>
          <w:sz w:val="24"/>
          <w:szCs w:val="24"/>
        </w:rPr>
        <w:t>HDCC holds a 99-year lease on the development site, giving it full authority to design, build, occupy and manage the new facility for charitable and community purposes. On completion, the CIO will be the legal owner and custodian of the Centre and will be responsible for insurance, compliance, health and safety, maintenance and the effective delivery of community activities.</w:t>
      </w:r>
    </w:p>
    <w:p w14:paraId="68AB8344" w14:textId="3E9FA134" w:rsidR="00924C97" w:rsidRPr="00924C97" w:rsidRDefault="00924C97" w:rsidP="00924C97">
      <w:pPr>
        <w:rPr>
          <w:rFonts w:ascii="Abadi" w:hAnsi="Abadi" w:cs="Arial"/>
          <w:sz w:val="24"/>
          <w:szCs w:val="24"/>
        </w:rPr>
      </w:pPr>
      <w:r w:rsidRPr="00924C97">
        <w:rPr>
          <w:rFonts w:ascii="Abadi" w:hAnsi="Abadi" w:cs="Arial"/>
          <w:sz w:val="24"/>
          <w:szCs w:val="24"/>
        </w:rPr>
        <w:t xml:space="preserve">The organisation is governed by a Board of Trustees who provide overall strategic leadership. They </w:t>
      </w:r>
      <w:r w:rsidR="000E1997">
        <w:rPr>
          <w:rFonts w:ascii="Abadi" w:hAnsi="Abadi" w:cs="Arial"/>
          <w:sz w:val="24"/>
          <w:szCs w:val="24"/>
        </w:rPr>
        <w:t xml:space="preserve">will </w:t>
      </w:r>
      <w:r w:rsidRPr="00924C97">
        <w:rPr>
          <w:rFonts w:ascii="Abadi" w:hAnsi="Abadi" w:cs="Arial"/>
          <w:sz w:val="24"/>
          <w:szCs w:val="24"/>
        </w:rPr>
        <w:t>ensure the Centre is managed in line with its charitable objectives, oversee finances and organisational risk, set operational policies and safeguard public benefit. Day-to-day activities, maintenance and community programming will be delivered by volunteers and contracted staff where required.</w:t>
      </w:r>
      <w:r w:rsidR="00056442">
        <w:rPr>
          <w:rFonts w:ascii="Abadi" w:hAnsi="Abadi" w:cs="Arial"/>
          <w:sz w:val="24"/>
          <w:szCs w:val="24"/>
        </w:rPr>
        <w:t xml:space="preserve"> We anticipate needing a centre manager, care tak</w:t>
      </w:r>
      <w:r w:rsidR="00A62E1B">
        <w:rPr>
          <w:rFonts w:ascii="Abadi" w:hAnsi="Abadi" w:cs="Arial"/>
          <w:sz w:val="24"/>
          <w:szCs w:val="24"/>
        </w:rPr>
        <w:t>er</w:t>
      </w:r>
      <w:r w:rsidR="00056442">
        <w:rPr>
          <w:rFonts w:ascii="Abadi" w:hAnsi="Abadi" w:cs="Arial"/>
          <w:sz w:val="24"/>
          <w:szCs w:val="24"/>
        </w:rPr>
        <w:t xml:space="preserve"> and </w:t>
      </w:r>
      <w:r w:rsidR="00A62E1B">
        <w:rPr>
          <w:rFonts w:ascii="Abadi" w:hAnsi="Abadi" w:cs="Arial"/>
          <w:sz w:val="24"/>
          <w:szCs w:val="24"/>
        </w:rPr>
        <w:t>cleaner</w:t>
      </w:r>
      <w:r w:rsidR="00056442">
        <w:rPr>
          <w:rFonts w:ascii="Abadi" w:hAnsi="Abadi" w:cs="Arial"/>
          <w:sz w:val="24"/>
          <w:szCs w:val="24"/>
        </w:rPr>
        <w:t xml:space="preserve"> as currently used by the existing village hall. </w:t>
      </w:r>
    </w:p>
    <w:p w14:paraId="1D887D9A" w14:textId="4A884D6C" w:rsidR="00924C97" w:rsidRPr="004D4521" w:rsidRDefault="00924C97" w:rsidP="00924C97">
      <w:pPr>
        <w:rPr>
          <w:rFonts w:ascii="Abadi" w:hAnsi="Abadi" w:cs="Arial"/>
          <w:sz w:val="24"/>
          <w:szCs w:val="24"/>
        </w:rPr>
      </w:pPr>
      <w:r w:rsidRPr="00924C97">
        <w:rPr>
          <w:rFonts w:ascii="Abadi" w:hAnsi="Abadi" w:cs="Arial"/>
          <w:sz w:val="24"/>
          <w:szCs w:val="24"/>
        </w:rPr>
        <w:t>Governance is further strengthened by a joint advisory group comprising HDCC trustees, Hadlow Down Playing Field (HDPF) trustees and Parish Council representatives. Meeting every six weeks, this group provides coordinated oversight of planning, risk management, funding, business planning and project delivery, ensuring accountability and alignment with wider village priorities.</w:t>
      </w:r>
    </w:p>
    <w:p w14:paraId="48F15EC8" w14:textId="77777777" w:rsidR="004D4521" w:rsidRDefault="004D4521" w:rsidP="00924C97">
      <w:pPr>
        <w:rPr>
          <w:rFonts w:ascii="Abadi" w:hAnsi="Abadi" w:cs="Arial"/>
          <w:b/>
          <w:bCs/>
          <w:sz w:val="24"/>
          <w:szCs w:val="24"/>
        </w:rPr>
      </w:pPr>
    </w:p>
    <w:p w14:paraId="4E510B45" w14:textId="546BDC5B" w:rsidR="00924C97" w:rsidRPr="00924C97" w:rsidRDefault="00924C97" w:rsidP="00924C97">
      <w:pPr>
        <w:rPr>
          <w:rFonts w:ascii="Abadi" w:hAnsi="Abadi" w:cs="Arial"/>
          <w:b/>
          <w:bCs/>
          <w:sz w:val="24"/>
          <w:szCs w:val="24"/>
        </w:rPr>
      </w:pPr>
      <w:r w:rsidRPr="00924C97">
        <w:rPr>
          <w:rFonts w:ascii="Abadi" w:hAnsi="Abadi" w:cs="Arial"/>
          <w:b/>
          <w:bCs/>
          <w:sz w:val="24"/>
          <w:szCs w:val="24"/>
        </w:rPr>
        <w:t>2. Partnerships</w:t>
      </w:r>
    </w:p>
    <w:p w14:paraId="162A2591" w14:textId="77777777" w:rsidR="00924C97" w:rsidRPr="00924C97" w:rsidRDefault="00924C97" w:rsidP="00924C97">
      <w:pPr>
        <w:rPr>
          <w:rFonts w:ascii="Abadi" w:hAnsi="Abadi" w:cs="Arial"/>
          <w:sz w:val="24"/>
          <w:szCs w:val="24"/>
        </w:rPr>
      </w:pPr>
      <w:r w:rsidRPr="00924C97">
        <w:rPr>
          <w:rFonts w:ascii="Abadi" w:hAnsi="Abadi" w:cs="Arial"/>
          <w:sz w:val="24"/>
          <w:szCs w:val="24"/>
        </w:rPr>
        <w:lastRenderedPageBreak/>
        <w:t>Delivery and long-term operation of the Community Centre rely on strong collaboration with a wide network of partners:</w:t>
      </w:r>
    </w:p>
    <w:p w14:paraId="69EFFACC"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Hadlow Down Playing Field – close cooperation to deliver a high-quality sports, recreation and arts facility serving the village and wider area.</w:t>
      </w:r>
    </w:p>
    <w:p w14:paraId="36755D1F"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Parish Council – regular updates on progress, planning, budgets and fundraising, ensuring alignment with local priorities.</w:t>
      </w:r>
    </w:p>
    <w:p w14:paraId="4F822F26"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Advisory Committee – strategic guidance on governance, risk management and operational planning.</w:t>
      </w:r>
    </w:p>
    <w:p w14:paraId="5057AA2F"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Wealden District Council – liaison and reporting to meet grant conditions, ensure transparency and align with CLIF objectives.</w:t>
      </w:r>
    </w:p>
    <w:p w14:paraId="4E289DB2"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AIRS (Action in Rural Sussex) – support on best practice in governance, sustainability and inclusive community engagement.</w:t>
      </w:r>
    </w:p>
    <w:p w14:paraId="0736A097"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Architects and Engineers – ensuring the building meets modern construction, accessibility, energy-efficiency and low-carbon standards.</w:t>
      </w:r>
    </w:p>
    <w:p w14:paraId="55BB7C0C"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Professional Fundraiser (Jules Sherwood) – guidance on grant applications, donor engagement and achieving capital fundraising targets.</w:t>
      </w:r>
    </w:p>
    <w:p w14:paraId="1492C53C"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Local Businesses – opportunities for procurement, sponsorship and service partnerships, strengthening both the project and the local economy.</w:t>
      </w:r>
    </w:p>
    <w:p w14:paraId="5DA53F59"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Neighbouring Parish Councils and Community Groups – engagement to encourage regional use of the new facility.</w:t>
      </w:r>
    </w:p>
    <w:p w14:paraId="277C2E26"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Local Volunteers – supporting events, fundraising and operational activity, reinforcing community ownership.</w:t>
      </w:r>
    </w:p>
    <w:p w14:paraId="62032219"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Mentors from Five Ashes – sharing learning on governance, operations and income generation from a comparable rural hall.</w:t>
      </w:r>
    </w:p>
    <w:p w14:paraId="2D3FFF10"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Hall Users – ongoing consultation on design, facilities, pricing and programming to ensure the Centre meets diverse needs.</w:t>
      </w:r>
    </w:p>
    <w:p w14:paraId="0B28C475"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Sport England (Movement Fund) – support for sport and recreational activities such as dance, martial arts, table tennis, bowls and badminton.</w:t>
      </w:r>
    </w:p>
    <w:p w14:paraId="36058676"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Active Sussex – partnership focusing on increasing activity levels among children, older people, disabled residents and those with long-term health conditions.</w:t>
      </w:r>
    </w:p>
    <w:p w14:paraId="0D041B10"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Arts Council England (South East) – guidance and potential funding to support cultural participation including dance and theatre.</w:t>
      </w:r>
    </w:p>
    <w:p w14:paraId="718EDF25" w14:textId="77777777" w:rsidR="00924C97" w:rsidRPr="00924C97" w:rsidRDefault="00924C97" w:rsidP="00924C97">
      <w:pPr>
        <w:numPr>
          <w:ilvl w:val="0"/>
          <w:numId w:val="31"/>
        </w:numPr>
        <w:rPr>
          <w:rFonts w:ascii="Abadi" w:hAnsi="Abadi" w:cs="Arial"/>
          <w:sz w:val="24"/>
          <w:szCs w:val="24"/>
        </w:rPr>
      </w:pPr>
      <w:r w:rsidRPr="00924C97">
        <w:rPr>
          <w:rFonts w:ascii="Abadi" w:hAnsi="Abadi" w:cs="Arial"/>
          <w:sz w:val="24"/>
          <w:szCs w:val="24"/>
        </w:rPr>
        <w:t>National Lottery Community Fund – Reaching Communities – potential support for community-led programmes and inclusive participation.</w:t>
      </w:r>
    </w:p>
    <w:p w14:paraId="11138056" w14:textId="77777777" w:rsidR="00924C97" w:rsidRPr="00924C97" w:rsidRDefault="00924C97" w:rsidP="00924C97">
      <w:pPr>
        <w:rPr>
          <w:rFonts w:ascii="Abadi" w:hAnsi="Abadi" w:cs="Arial"/>
          <w:sz w:val="24"/>
          <w:szCs w:val="24"/>
        </w:rPr>
      </w:pPr>
      <w:r w:rsidRPr="00924C97">
        <w:rPr>
          <w:rFonts w:ascii="Abadi" w:hAnsi="Abadi" w:cs="Arial"/>
          <w:sz w:val="24"/>
          <w:szCs w:val="24"/>
        </w:rPr>
        <w:t>Through this coordinated partnership approach, the new Community Centre will remain community-led, inclusive and financially and environmentally sustainable, ensuring it becomes a well-used and resilient asset for the long term.</w:t>
      </w:r>
    </w:p>
    <w:p w14:paraId="7BEC5165" w14:textId="2C3A212F" w:rsidR="000918C9" w:rsidRPr="006A1424" w:rsidRDefault="000918C9">
      <w:pPr>
        <w:rPr>
          <w:rFonts w:ascii="Abadi" w:hAnsi="Abadi" w:cs="Arial"/>
          <w:b/>
          <w:bCs/>
          <w:sz w:val="24"/>
          <w:szCs w:val="24"/>
        </w:rPr>
      </w:pPr>
    </w:p>
    <w:p w14:paraId="2CD44207" w14:textId="55DFF84D" w:rsidR="00FD627C" w:rsidRPr="000238E5" w:rsidRDefault="00887511" w:rsidP="00101E61">
      <w:pPr>
        <w:pStyle w:val="Heading1"/>
        <w:numPr>
          <w:ilvl w:val="0"/>
          <w:numId w:val="0"/>
        </w:numPr>
        <w:ind w:left="574" w:hanging="432"/>
        <w:rPr>
          <w:rFonts w:ascii="Abadi" w:hAnsi="Abadi" w:cs="Arial"/>
          <w:b/>
          <w:bCs/>
          <w:color w:val="auto"/>
        </w:rPr>
      </w:pPr>
      <w:r w:rsidRPr="000238E5">
        <w:rPr>
          <w:rFonts w:ascii="Abadi" w:hAnsi="Abadi" w:cs="Arial"/>
          <w:b/>
          <w:bCs/>
          <w:color w:val="auto"/>
        </w:rPr>
        <w:lastRenderedPageBreak/>
        <w:t>PART 9</w:t>
      </w:r>
      <w:r w:rsidR="00091EA1" w:rsidRPr="000238E5">
        <w:rPr>
          <w:rFonts w:ascii="Abadi" w:hAnsi="Abadi" w:cs="Arial"/>
          <w:b/>
          <w:bCs/>
          <w:color w:val="auto"/>
        </w:rPr>
        <w:t xml:space="preserve"> </w:t>
      </w:r>
      <w:r w:rsidR="00261B95" w:rsidRPr="000238E5">
        <w:rPr>
          <w:rFonts w:ascii="Abadi" w:hAnsi="Abadi" w:cs="Arial"/>
          <w:b/>
          <w:bCs/>
          <w:color w:val="auto"/>
        </w:rPr>
        <w:t>MARKETING</w:t>
      </w:r>
    </w:p>
    <w:p w14:paraId="67007990" w14:textId="3E96A0A5" w:rsidR="00101E61" w:rsidRPr="006A1424" w:rsidRDefault="00000000" w:rsidP="00101E61">
      <w:pPr>
        <w:rPr>
          <w:rFonts w:ascii="Abadi" w:hAnsi="Abadi" w:cs="Arial"/>
        </w:rPr>
      </w:pPr>
      <w:r>
        <w:rPr>
          <w:rFonts w:ascii="Abadi" w:hAnsi="Abadi" w:cs="Arial"/>
          <w:b/>
          <w:bCs/>
        </w:rPr>
        <w:pict w14:anchorId="03A7272D">
          <v:rect id="_x0000_i1035" style="width:0;height:1.5pt" o:hralign="center" o:hrstd="t" o:hr="t" fillcolor="#a0a0a0" stroked="f"/>
        </w:pict>
      </w:r>
    </w:p>
    <w:p w14:paraId="2D865090" w14:textId="77777777" w:rsidR="00A32296" w:rsidRPr="006A1424" w:rsidRDefault="00A32296" w:rsidP="00A32296">
      <w:pPr>
        <w:pStyle w:val="Default"/>
        <w:rPr>
          <w:rFonts w:ascii="Abadi" w:hAnsi="Abadi" w:cs="Arial"/>
          <w:color w:val="auto"/>
        </w:rPr>
      </w:pPr>
      <w:r w:rsidRPr="006A1424">
        <w:rPr>
          <w:rFonts w:ascii="Abadi" w:hAnsi="Abadi" w:cs="Arial"/>
          <w:color w:val="auto"/>
        </w:rPr>
        <w:t xml:space="preserve">The opportunities presented by the new hall will be extensively publicised well before completion, so hirers are signed up as soon as the facilities are completed. This will be by means of: </w:t>
      </w:r>
    </w:p>
    <w:p w14:paraId="14CD7922" w14:textId="77777777"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A word-of-mouth campaign to spread the good news of our project so far and our hopes for the future. We feel that, in a small community, the strength of word-of-mouth communication in the school, church or pub cannot be underestimated</w:t>
      </w:r>
    </w:p>
    <w:p w14:paraId="29ACD882" w14:textId="77777777"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Parish and community notice boards</w:t>
      </w:r>
    </w:p>
    <w:p w14:paraId="66FAADD2" w14:textId="77777777"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Church display notice boards</w:t>
      </w:r>
    </w:p>
    <w:p w14:paraId="39EB2CC7" w14:textId="77777777"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Posters/notices displayed in Village Pub/Wilderness Wood Hub/ Primary School</w:t>
      </w:r>
    </w:p>
    <w:p w14:paraId="0E219FD1" w14:textId="77777777"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Ongoing articles in Hadlow Down Village Magazine, a monthly magazine containing Hadlow Down news and events. Distributed by volunteers to all houses in the village</w:t>
      </w:r>
    </w:p>
    <w:p w14:paraId="3AFCE061" w14:textId="7212A6A1"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News articles posted on the Village Website and on our already well established HDCC website</w:t>
      </w:r>
      <w:r w:rsidR="00DD3E84">
        <w:rPr>
          <w:rFonts w:ascii="Abadi" w:eastAsia="Times New Roman" w:hAnsi="Abadi" w:cs="Arial"/>
          <w:sz w:val="24"/>
          <w:szCs w:val="24"/>
          <w:lang w:eastAsia="en-GB"/>
        </w:rPr>
        <w:t xml:space="preserve"> </w:t>
      </w:r>
      <w:hyperlink r:id="rId19" w:history="1">
        <w:r w:rsidR="00DD3E84" w:rsidRPr="006A1424">
          <w:rPr>
            <w:rStyle w:val="Hyperlink"/>
            <w:rFonts w:ascii="Abadi" w:hAnsi="Abadi" w:cs="Arial"/>
            <w:b/>
            <w:color w:val="538135" w:themeColor="accent6" w:themeShade="BF"/>
            <w:sz w:val="28"/>
            <w:szCs w:val="28"/>
          </w:rPr>
          <w:t>www.newvillagehall.co.uk</w:t>
        </w:r>
      </w:hyperlink>
      <w:r w:rsidRPr="006A1424">
        <w:rPr>
          <w:rFonts w:ascii="Abadi" w:eastAsia="Times New Roman" w:hAnsi="Abadi" w:cs="Arial"/>
          <w:sz w:val="24"/>
          <w:szCs w:val="24"/>
          <w:lang w:eastAsia="en-GB"/>
        </w:rPr>
        <w:t xml:space="preserve"> </w:t>
      </w:r>
    </w:p>
    <w:p w14:paraId="1238BFB5" w14:textId="77777777"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The Hall will be advertised in the neighbouring parishes where there are currently no community hall facilities.</w:t>
      </w:r>
    </w:p>
    <w:p w14:paraId="261F4DC2" w14:textId="77777777"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Letters will be sent to local business owners inviting them to walk through the new facilities and strengthen and build partnerships. We will reach out to the 26 new Business park tenants at Five Chimneys Business Park on Curtains Hill. The Hall is perfectly positioned to provide facilities for both recruitment and training events.</w:t>
      </w:r>
    </w:p>
    <w:p w14:paraId="2EC291DE" w14:textId="675AB19A" w:rsidR="00A32296" w:rsidRPr="006A1424" w:rsidRDefault="00A32296" w:rsidP="004F0DB4">
      <w:pPr>
        <w:pStyle w:val="ListParagraph"/>
        <w:numPr>
          <w:ilvl w:val="0"/>
          <w:numId w:val="3"/>
        </w:numPr>
        <w:shd w:val="clear" w:color="auto" w:fill="FFFFFF"/>
        <w:spacing w:after="0" w:line="240" w:lineRule="auto"/>
        <w:rPr>
          <w:rFonts w:ascii="Abadi" w:eastAsia="Times New Roman" w:hAnsi="Abadi" w:cs="Arial"/>
          <w:sz w:val="24"/>
          <w:szCs w:val="24"/>
          <w:lang w:eastAsia="en-GB"/>
        </w:rPr>
      </w:pPr>
      <w:r w:rsidRPr="006A1424">
        <w:rPr>
          <w:rFonts w:ascii="Abadi" w:eastAsia="Times New Roman" w:hAnsi="Abadi" w:cs="Arial"/>
          <w:sz w:val="24"/>
          <w:szCs w:val="24"/>
          <w:lang w:eastAsia="en-GB"/>
        </w:rPr>
        <w:t xml:space="preserve">The Committee room will provide an opportunity to hot desk during the day, this will be advertised in the village and offered to residents at preferential rates. </w:t>
      </w:r>
    </w:p>
    <w:p w14:paraId="37B64CE1" w14:textId="77777777" w:rsidR="00A32296" w:rsidRPr="006A1424" w:rsidRDefault="00A32296" w:rsidP="00A32296">
      <w:pPr>
        <w:pStyle w:val="ListParagraph"/>
        <w:shd w:val="clear" w:color="auto" w:fill="FFFFFF"/>
        <w:spacing w:after="0" w:line="240" w:lineRule="auto"/>
        <w:ind w:left="360"/>
        <w:rPr>
          <w:rFonts w:ascii="Abadi" w:eastAsia="Times New Roman" w:hAnsi="Abadi" w:cs="Arial"/>
          <w:sz w:val="24"/>
          <w:szCs w:val="24"/>
          <w:lang w:eastAsia="en-GB"/>
        </w:rPr>
      </w:pPr>
    </w:p>
    <w:p w14:paraId="1FC899A9" w14:textId="7962C26B" w:rsidR="00FD627C" w:rsidRPr="006A1424" w:rsidRDefault="00A32296" w:rsidP="00A32296">
      <w:pPr>
        <w:rPr>
          <w:rFonts w:ascii="Abadi" w:hAnsi="Abadi" w:cs="Arial"/>
          <w:b/>
          <w:bCs/>
          <w:sz w:val="24"/>
          <w:szCs w:val="24"/>
        </w:rPr>
      </w:pPr>
      <w:r w:rsidRPr="006A1424">
        <w:rPr>
          <w:rFonts w:ascii="Abadi" w:eastAsia="Times New Roman" w:hAnsi="Abadi" w:cs="Arial"/>
          <w:sz w:val="24"/>
          <w:szCs w:val="24"/>
          <w:lang w:eastAsia="en-GB"/>
        </w:rPr>
        <w:t>Our publicity in surrounding villages will be aimed specifically at attracting individuals and groups to use the new facilities which will be available in the new village hall and sports pavilion.</w:t>
      </w:r>
    </w:p>
    <w:p w14:paraId="7F40060C" w14:textId="41B9A27B" w:rsidR="004A46DA" w:rsidRPr="000238E5" w:rsidRDefault="004A46DA" w:rsidP="00101E61">
      <w:pPr>
        <w:pStyle w:val="Heading1"/>
        <w:numPr>
          <w:ilvl w:val="0"/>
          <w:numId w:val="0"/>
        </w:numPr>
        <w:ind w:left="574" w:hanging="432"/>
        <w:rPr>
          <w:rFonts w:ascii="Abadi" w:hAnsi="Abadi" w:cs="Arial"/>
          <w:b/>
          <w:bCs/>
          <w:color w:val="auto"/>
        </w:rPr>
      </w:pPr>
      <w:r w:rsidRPr="000238E5">
        <w:rPr>
          <w:rFonts w:ascii="Abadi" w:hAnsi="Abadi" w:cs="Arial"/>
          <w:b/>
          <w:bCs/>
          <w:color w:val="auto"/>
        </w:rPr>
        <w:t xml:space="preserve">PART 10 </w:t>
      </w:r>
      <w:r w:rsidR="006E7603" w:rsidRPr="000238E5">
        <w:rPr>
          <w:rFonts w:ascii="Abadi" w:hAnsi="Abadi" w:cs="Arial"/>
          <w:b/>
          <w:bCs/>
          <w:color w:val="auto"/>
        </w:rPr>
        <w:t xml:space="preserve">ENVIRONMENTAL IMPACT </w:t>
      </w:r>
    </w:p>
    <w:p w14:paraId="44518DF7" w14:textId="704E23C7" w:rsidR="00101E61" w:rsidRPr="006A1424" w:rsidRDefault="00000000" w:rsidP="00101E61">
      <w:pPr>
        <w:rPr>
          <w:rFonts w:ascii="Abadi" w:hAnsi="Abadi" w:cs="Arial"/>
        </w:rPr>
      </w:pPr>
      <w:r>
        <w:rPr>
          <w:rFonts w:ascii="Abadi" w:hAnsi="Abadi" w:cs="Arial"/>
          <w:b/>
          <w:bCs/>
        </w:rPr>
        <w:pict w14:anchorId="07C01E11">
          <v:rect id="_x0000_i1036" style="width:0;height:1.5pt" o:hralign="center" o:hrstd="t" o:hr="t" fillcolor="#a0a0a0" stroked="f"/>
        </w:pict>
      </w:r>
    </w:p>
    <w:p w14:paraId="6AF27901" w14:textId="7DDBBE0B" w:rsidR="00D6010E" w:rsidRPr="006A1424" w:rsidRDefault="00D6010E" w:rsidP="00D6010E">
      <w:pPr>
        <w:rPr>
          <w:rFonts w:ascii="Abadi" w:hAnsi="Abadi" w:cs="Arial"/>
          <w:sz w:val="24"/>
          <w:szCs w:val="24"/>
        </w:rPr>
      </w:pPr>
      <w:r w:rsidRPr="006A1424">
        <w:rPr>
          <w:rFonts w:ascii="Abadi" w:hAnsi="Abadi" w:cs="Arial"/>
          <w:sz w:val="24"/>
          <w:szCs w:val="24"/>
        </w:rPr>
        <w:t>Our proposal to build a sustainable and inclusive Community Centre in Hadlow Down will make a significant contribution to Wealden District Council’s strategic objectives for climate change, environmental protection, community resilience, and wellbeing. Designed around principles of sustainability, inclusion, and local resilience, the centre will serve as both a practical and symbolic example of how rural communities can lead the transition to a low-carbon future.</w:t>
      </w:r>
    </w:p>
    <w:p w14:paraId="21D982BD" w14:textId="06084886" w:rsidR="00D6010E" w:rsidRPr="006A1424" w:rsidRDefault="00D6010E" w:rsidP="00D6010E">
      <w:pPr>
        <w:rPr>
          <w:rFonts w:ascii="Abadi" w:hAnsi="Abadi" w:cs="Arial"/>
          <w:sz w:val="24"/>
          <w:szCs w:val="24"/>
        </w:rPr>
      </w:pPr>
      <w:r w:rsidRPr="006A1424">
        <w:rPr>
          <w:rFonts w:ascii="Abadi" w:hAnsi="Abadi" w:cs="Arial"/>
          <w:sz w:val="24"/>
          <w:szCs w:val="24"/>
        </w:rPr>
        <w:t>The new community centre will demonstrate leadership in responding to the climate emergency declared in 2019 by Wealden District Council. Through its energy-efficient, low-carbon design, the project will reduce emissions during both construction and operation. Sustainable building materials, local sourcing, and efficient insulation will minimise embodied carbon, while renewable energy systems—such as solar panels and air-source heat pumps—will enable the building to operate with minimal reliance on fossil fuels. By incorporating natural ventilation, daylighting, and passive heating, the centre will set a new local standard for sustainable design. It could also act as an educational hub, hosting workshops and exhibitions on home energy efficiency, recycling, and carbon reduction, thereby inspiring behavioural change within the wider community.</w:t>
      </w:r>
    </w:p>
    <w:p w14:paraId="2E7726AC" w14:textId="30795FE8" w:rsidR="00FD627C" w:rsidRPr="006A1424" w:rsidRDefault="00D6010E" w:rsidP="00D6010E">
      <w:pPr>
        <w:rPr>
          <w:rFonts w:ascii="Abadi" w:hAnsi="Abadi" w:cs="Arial"/>
          <w:sz w:val="24"/>
          <w:szCs w:val="24"/>
        </w:rPr>
      </w:pPr>
      <w:r w:rsidRPr="006A1424">
        <w:rPr>
          <w:rFonts w:ascii="Abadi" w:hAnsi="Abadi" w:cs="Arial"/>
          <w:sz w:val="24"/>
          <w:szCs w:val="24"/>
        </w:rPr>
        <w:lastRenderedPageBreak/>
        <w:t>Aligned with the Council’s environmental priorities, the project will enhance the ecological value of the site and promote stewardship of the natural environment. Landscaping will prioritise native planting, biodiversity corridors, and pollinator-friendly habitats, contributing to Wealden’s biodiversity action goals. Sustainable drainage, rainwater harvesting, and on-site composting will reduce water use and waste. The outdoor spaces will function as a “living classroom,” supporting environmental learning for local schools and community groups. In doing so, the centre will serve as a model of responsible land use and nature-positive development.</w:t>
      </w:r>
    </w:p>
    <w:p w14:paraId="7A539CB4" w14:textId="4DFD0609" w:rsidR="00414E81" w:rsidRPr="000238E5" w:rsidRDefault="00887511" w:rsidP="00101E61">
      <w:pPr>
        <w:pStyle w:val="Heading1"/>
        <w:numPr>
          <w:ilvl w:val="0"/>
          <w:numId w:val="0"/>
        </w:numPr>
        <w:ind w:left="574" w:hanging="432"/>
        <w:rPr>
          <w:rFonts w:ascii="Abadi" w:hAnsi="Abadi" w:cs="Arial"/>
          <w:b/>
          <w:bCs/>
          <w:color w:val="auto"/>
        </w:rPr>
      </w:pPr>
      <w:r w:rsidRPr="000238E5">
        <w:rPr>
          <w:rFonts w:ascii="Abadi" w:hAnsi="Abadi" w:cs="Arial"/>
          <w:b/>
          <w:bCs/>
          <w:color w:val="auto"/>
        </w:rPr>
        <w:t xml:space="preserve">PART </w:t>
      </w:r>
      <w:r w:rsidR="00414E81" w:rsidRPr="000238E5">
        <w:rPr>
          <w:rFonts w:ascii="Abadi" w:hAnsi="Abadi" w:cs="Arial"/>
          <w:b/>
          <w:bCs/>
          <w:color w:val="auto"/>
        </w:rPr>
        <w:t xml:space="preserve">11 </w:t>
      </w:r>
      <w:r w:rsidR="001700DD" w:rsidRPr="000238E5">
        <w:rPr>
          <w:rFonts w:ascii="Abadi" w:hAnsi="Abadi" w:cs="Arial"/>
          <w:b/>
          <w:bCs/>
          <w:color w:val="auto"/>
        </w:rPr>
        <w:t>MONITORING AND EVALUATION</w:t>
      </w:r>
    </w:p>
    <w:p w14:paraId="4AB510CE" w14:textId="3A38AA2B" w:rsidR="00101E61" w:rsidRPr="006A1424" w:rsidRDefault="00000000" w:rsidP="00101E61">
      <w:pPr>
        <w:rPr>
          <w:rFonts w:ascii="Abadi" w:hAnsi="Abadi" w:cs="Arial"/>
        </w:rPr>
      </w:pPr>
      <w:r>
        <w:rPr>
          <w:rFonts w:ascii="Abadi" w:hAnsi="Abadi" w:cs="Arial"/>
          <w:b/>
          <w:bCs/>
        </w:rPr>
        <w:pict w14:anchorId="1F527AAB">
          <v:rect id="_x0000_i1037" style="width:0;height:1.5pt" o:hralign="center" o:hrstd="t" o:hr="t" fillcolor="#a0a0a0" stroked="f"/>
        </w:pict>
      </w:r>
    </w:p>
    <w:p w14:paraId="11BD48D9" w14:textId="77777777" w:rsidR="000C6E51" w:rsidRPr="000C6E51" w:rsidRDefault="000C6E51" w:rsidP="000C6E51">
      <w:pPr>
        <w:rPr>
          <w:rFonts w:ascii="Abadi" w:hAnsi="Abadi" w:cs="Arial"/>
          <w:sz w:val="24"/>
          <w:szCs w:val="24"/>
        </w:rPr>
      </w:pPr>
      <w:r w:rsidRPr="000C6E51">
        <w:rPr>
          <w:rFonts w:ascii="Abadi" w:hAnsi="Abadi" w:cs="Arial"/>
          <w:sz w:val="24"/>
          <w:szCs w:val="24"/>
        </w:rPr>
        <w:t>A structured monitoring and evaluation framework will ensure the Hadlow Down Community Centre delivers strong community, environmental and financial outcomes, demonstrating effective and responsible use of grant funding.</w:t>
      </w:r>
    </w:p>
    <w:p w14:paraId="25A06268" w14:textId="77777777" w:rsidR="000C6E51" w:rsidRPr="000C6E51" w:rsidRDefault="000C6E51" w:rsidP="00016613">
      <w:pPr>
        <w:rPr>
          <w:rFonts w:ascii="Abadi" w:hAnsi="Abadi" w:cs="Arial"/>
          <w:b/>
          <w:bCs/>
          <w:sz w:val="24"/>
          <w:szCs w:val="24"/>
        </w:rPr>
      </w:pPr>
      <w:r w:rsidRPr="000C6E51">
        <w:rPr>
          <w:rFonts w:ascii="Abadi" w:hAnsi="Abadi" w:cs="Arial"/>
          <w:b/>
          <w:bCs/>
          <w:sz w:val="24"/>
          <w:szCs w:val="24"/>
        </w:rPr>
        <w:t>1. Pre-Completion Monitoring</w:t>
      </w:r>
    </w:p>
    <w:p w14:paraId="14EC04C1" w14:textId="693F6539" w:rsidR="000C6E51" w:rsidRPr="000C6E51" w:rsidRDefault="000C6E51" w:rsidP="000C6E51">
      <w:pPr>
        <w:rPr>
          <w:rFonts w:ascii="Abadi" w:hAnsi="Abadi" w:cs="Arial"/>
          <w:sz w:val="24"/>
          <w:szCs w:val="24"/>
        </w:rPr>
      </w:pPr>
      <w:r w:rsidRPr="000C6E51">
        <w:rPr>
          <w:rFonts w:ascii="Abadi" w:hAnsi="Abadi" w:cs="Arial"/>
          <w:sz w:val="24"/>
          <w:szCs w:val="24"/>
        </w:rPr>
        <w:t xml:space="preserve">During construction, trustees will receive monthly updates on programme progress, budget performance and risk management. Fundraising progress will be tracked against capital targets to ensure sufficient resources for both construction and early operation. </w:t>
      </w:r>
      <w:r w:rsidR="000238E5" w:rsidRPr="000238E5">
        <w:rPr>
          <w:rFonts w:ascii="Abadi" w:hAnsi="Abadi" w:cs="Arial"/>
          <w:sz w:val="24"/>
          <w:szCs w:val="24"/>
        </w:rPr>
        <w:t>Fundraising efforts will be supported by a visible fundraising tracker displayed at the site, helping the community follow progress and maintain momentum. All</w:t>
      </w:r>
      <w:r w:rsidRPr="000C6E51">
        <w:rPr>
          <w:rFonts w:ascii="Abadi" w:hAnsi="Abadi" w:cs="Arial"/>
          <w:sz w:val="24"/>
          <w:szCs w:val="24"/>
        </w:rPr>
        <w:t xml:space="preserve"> procurement will follow competitive tendering and contract oversight to ensure value for money, and regular site checks will confirm that quality, accessibility and sustainability standards are met before handover.</w:t>
      </w:r>
    </w:p>
    <w:p w14:paraId="3D7F12D7" w14:textId="77777777" w:rsidR="000C6E51" w:rsidRPr="000C6E51" w:rsidRDefault="000C6E51" w:rsidP="00016613">
      <w:pPr>
        <w:rPr>
          <w:rFonts w:ascii="Abadi" w:hAnsi="Abadi" w:cs="Arial"/>
          <w:b/>
          <w:bCs/>
          <w:sz w:val="24"/>
          <w:szCs w:val="24"/>
        </w:rPr>
      </w:pPr>
      <w:r w:rsidRPr="000C6E51">
        <w:rPr>
          <w:rFonts w:ascii="Abadi" w:hAnsi="Abadi" w:cs="Arial"/>
          <w:b/>
          <w:bCs/>
          <w:sz w:val="24"/>
          <w:szCs w:val="24"/>
        </w:rPr>
        <w:t>2. Post-Completion Financial and Operational Performance</w:t>
      </w:r>
    </w:p>
    <w:p w14:paraId="4F029AD2" w14:textId="2346E590" w:rsidR="000C6E51" w:rsidRPr="000C6E51" w:rsidRDefault="000C6E51" w:rsidP="000C6E51">
      <w:pPr>
        <w:rPr>
          <w:rFonts w:ascii="Abadi" w:hAnsi="Abadi" w:cs="Arial"/>
          <w:sz w:val="24"/>
          <w:szCs w:val="24"/>
        </w:rPr>
      </w:pPr>
      <w:r w:rsidRPr="000C6E51">
        <w:rPr>
          <w:rFonts w:ascii="Abadi" w:hAnsi="Abadi" w:cs="Arial"/>
          <w:sz w:val="24"/>
          <w:szCs w:val="24"/>
        </w:rPr>
        <w:t>Following opening, quarterly and annual reviews will assess operating costs, income generation and progress towards break-even (expected in Years 2). Maintenance obligations and reserve fund targets will be monitored to ensure long-term financial robustness and effective asset management.</w:t>
      </w:r>
    </w:p>
    <w:p w14:paraId="31FA4687" w14:textId="77777777" w:rsidR="000C6E51" w:rsidRPr="000C6E51" w:rsidRDefault="000C6E51" w:rsidP="00016613">
      <w:pPr>
        <w:rPr>
          <w:rFonts w:ascii="Abadi" w:hAnsi="Abadi" w:cs="Arial"/>
          <w:b/>
          <w:bCs/>
          <w:sz w:val="24"/>
          <w:szCs w:val="24"/>
        </w:rPr>
      </w:pPr>
      <w:r w:rsidRPr="000C6E51">
        <w:rPr>
          <w:rFonts w:ascii="Abadi" w:hAnsi="Abadi" w:cs="Arial"/>
          <w:b/>
          <w:bCs/>
          <w:sz w:val="24"/>
          <w:szCs w:val="24"/>
        </w:rPr>
        <w:t>3. Environmental Sustainability Outcomes</w:t>
      </w:r>
    </w:p>
    <w:p w14:paraId="69707385" w14:textId="77777777" w:rsidR="000C6E51" w:rsidRPr="000C6E51" w:rsidRDefault="000C6E51" w:rsidP="000C6E51">
      <w:pPr>
        <w:rPr>
          <w:rFonts w:ascii="Abadi" w:hAnsi="Abadi" w:cs="Arial"/>
          <w:sz w:val="24"/>
          <w:szCs w:val="24"/>
        </w:rPr>
      </w:pPr>
      <w:r w:rsidRPr="000C6E51">
        <w:rPr>
          <w:rFonts w:ascii="Abadi" w:hAnsi="Abadi" w:cs="Arial"/>
          <w:sz w:val="24"/>
          <w:szCs w:val="24"/>
        </w:rPr>
        <w:t>The centre’s environmental performance will be monitored through energy use, carbon footprint, renewable system outputs, water efficiency and waste reduction. Biodiversity improvements on site will also be reviewed annually to ensure environmental commitments are met.</w:t>
      </w:r>
    </w:p>
    <w:p w14:paraId="1A0CA44A" w14:textId="77777777" w:rsidR="000C6E51" w:rsidRPr="000C6E51" w:rsidRDefault="000C6E51" w:rsidP="00016613">
      <w:pPr>
        <w:rPr>
          <w:rFonts w:ascii="Abadi" w:hAnsi="Abadi" w:cs="Arial"/>
          <w:b/>
          <w:bCs/>
          <w:sz w:val="24"/>
          <w:szCs w:val="24"/>
        </w:rPr>
      </w:pPr>
      <w:r w:rsidRPr="000C6E51">
        <w:rPr>
          <w:rFonts w:ascii="Abadi" w:hAnsi="Abadi" w:cs="Arial"/>
          <w:b/>
          <w:bCs/>
          <w:sz w:val="24"/>
          <w:szCs w:val="24"/>
        </w:rPr>
        <w:t>4. Social and Community Impact</w:t>
      </w:r>
    </w:p>
    <w:p w14:paraId="72075EBB" w14:textId="77777777" w:rsidR="000C6E51" w:rsidRPr="000C6E51" w:rsidRDefault="000C6E51" w:rsidP="000C6E51">
      <w:pPr>
        <w:rPr>
          <w:rFonts w:ascii="Abadi" w:hAnsi="Abadi" w:cs="Arial"/>
          <w:sz w:val="24"/>
          <w:szCs w:val="24"/>
        </w:rPr>
      </w:pPr>
      <w:r w:rsidRPr="000C6E51">
        <w:rPr>
          <w:rFonts w:ascii="Abadi" w:hAnsi="Abadi" w:cs="Arial"/>
          <w:sz w:val="24"/>
          <w:szCs w:val="24"/>
        </w:rPr>
        <w:t>Community benefits will be assessed through levels of hall usage, the range and diversity of activities offered, demographic reach (including young people, older residents and disabled users), attendance at events and satisfaction levels captured through surveys. Volunteer involvement and new partnerships will provide further evidence of social impact and community engagement.</w:t>
      </w:r>
    </w:p>
    <w:p w14:paraId="1FCA2073" w14:textId="77777777" w:rsidR="000C6E51" w:rsidRPr="000C6E51" w:rsidRDefault="000C6E51" w:rsidP="00016613">
      <w:pPr>
        <w:rPr>
          <w:rFonts w:ascii="Abadi" w:hAnsi="Abadi" w:cs="Arial"/>
          <w:b/>
          <w:bCs/>
          <w:sz w:val="24"/>
          <w:szCs w:val="24"/>
        </w:rPr>
      </w:pPr>
      <w:r w:rsidRPr="000C6E51">
        <w:rPr>
          <w:rFonts w:ascii="Abadi" w:hAnsi="Abadi" w:cs="Arial"/>
          <w:b/>
          <w:bCs/>
          <w:sz w:val="24"/>
          <w:szCs w:val="24"/>
        </w:rPr>
        <w:t>5. Governance, Management and Long-Term Resilience</w:t>
      </w:r>
    </w:p>
    <w:p w14:paraId="284BA0A3" w14:textId="77777777" w:rsidR="000C6E51" w:rsidRPr="000C6E51" w:rsidRDefault="000C6E51" w:rsidP="000C6E51">
      <w:pPr>
        <w:rPr>
          <w:rFonts w:ascii="Abadi" w:hAnsi="Abadi" w:cs="Arial"/>
          <w:sz w:val="24"/>
          <w:szCs w:val="24"/>
        </w:rPr>
      </w:pPr>
      <w:r w:rsidRPr="000C6E51">
        <w:rPr>
          <w:rFonts w:ascii="Abadi" w:hAnsi="Abadi" w:cs="Arial"/>
          <w:sz w:val="24"/>
          <w:szCs w:val="24"/>
        </w:rPr>
        <w:t xml:space="preserve">Trustees will undertake quarterly governance reviews, covering finance, risk, safeguarding and policy compliance. Routine building inspections and a rolling five-year maintenance plan will support asset longevity, while staff performance reviews and </w:t>
      </w:r>
      <w:r w:rsidRPr="000C6E51">
        <w:rPr>
          <w:rFonts w:ascii="Abadi" w:hAnsi="Abadi" w:cs="Arial"/>
          <w:sz w:val="24"/>
          <w:szCs w:val="24"/>
        </w:rPr>
        <w:lastRenderedPageBreak/>
        <w:t>benchmarking against comparable rural halls will help maintain high operational standards.</w:t>
      </w:r>
    </w:p>
    <w:p w14:paraId="785E6447" w14:textId="77777777" w:rsidR="000C6E51" w:rsidRPr="000C6E51" w:rsidRDefault="000C6E51" w:rsidP="00016613">
      <w:pPr>
        <w:rPr>
          <w:rFonts w:ascii="Abadi" w:hAnsi="Abadi" w:cs="Arial"/>
          <w:b/>
          <w:bCs/>
          <w:sz w:val="24"/>
          <w:szCs w:val="24"/>
        </w:rPr>
      </w:pPr>
      <w:r w:rsidRPr="000C6E51">
        <w:rPr>
          <w:rFonts w:ascii="Abadi" w:hAnsi="Abadi" w:cs="Arial"/>
          <w:b/>
          <w:bCs/>
          <w:sz w:val="24"/>
          <w:szCs w:val="24"/>
        </w:rPr>
        <w:t>6. Reporting and Transparency</w:t>
      </w:r>
    </w:p>
    <w:p w14:paraId="5839FA8B" w14:textId="77777777" w:rsidR="000C6E51" w:rsidRPr="000C6E51" w:rsidRDefault="000C6E51" w:rsidP="000C6E51">
      <w:pPr>
        <w:rPr>
          <w:rFonts w:ascii="Abadi" w:hAnsi="Abadi" w:cs="Arial"/>
          <w:sz w:val="24"/>
          <w:szCs w:val="24"/>
        </w:rPr>
      </w:pPr>
      <w:r w:rsidRPr="000C6E51">
        <w:rPr>
          <w:rFonts w:ascii="Abadi" w:hAnsi="Abadi" w:cs="Arial"/>
          <w:sz w:val="24"/>
          <w:szCs w:val="24"/>
        </w:rPr>
        <w:t>An Annual Impact &amp; Performance Report will be submitted to funders, supported by interim updates during construction and early operation. Reporting will clearly link expenditure to grant conditions and provide evidence of usage, environmental performance and community outcomes. Public summaries will be made available on the centre’s website and at the AGM to ensure openness and accountability.</w:t>
      </w:r>
    </w:p>
    <w:p w14:paraId="434D7EFD" w14:textId="77777777" w:rsidR="000C6E51" w:rsidRPr="000C6E51" w:rsidRDefault="000C6E51" w:rsidP="00016613">
      <w:pPr>
        <w:rPr>
          <w:rFonts w:ascii="Abadi" w:hAnsi="Abadi" w:cs="Arial"/>
          <w:b/>
          <w:bCs/>
          <w:sz w:val="24"/>
          <w:szCs w:val="24"/>
        </w:rPr>
      </w:pPr>
      <w:r w:rsidRPr="000C6E51">
        <w:rPr>
          <w:rFonts w:ascii="Abadi" w:hAnsi="Abadi" w:cs="Arial"/>
          <w:b/>
          <w:bCs/>
          <w:sz w:val="24"/>
          <w:szCs w:val="24"/>
        </w:rPr>
        <w:t>7. Promoting Success and Ongoing Engagement</w:t>
      </w:r>
    </w:p>
    <w:p w14:paraId="0F0D773F" w14:textId="77777777" w:rsidR="000C6E51" w:rsidRPr="000C6E51" w:rsidRDefault="000C6E51" w:rsidP="000C6E51">
      <w:pPr>
        <w:rPr>
          <w:rFonts w:ascii="Abadi" w:hAnsi="Abadi" w:cs="Arial"/>
          <w:sz w:val="24"/>
          <w:szCs w:val="24"/>
        </w:rPr>
      </w:pPr>
      <w:r w:rsidRPr="000C6E51">
        <w:rPr>
          <w:rFonts w:ascii="Abadi" w:hAnsi="Abadi" w:cs="Arial"/>
          <w:sz w:val="24"/>
          <w:szCs w:val="24"/>
        </w:rPr>
        <w:t>Successes and developments will be shared through newsletters, social media, the website and local noticeboards. Open days, taster sessions and community workshops will help attract new users, while case studies and updates on fundraising achievements will reinforce community support and demonstrate the centre’s value.</w:t>
      </w:r>
    </w:p>
    <w:p w14:paraId="7A0D8F09" w14:textId="77777777" w:rsidR="00414E81" w:rsidRPr="006A1424" w:rsidRDefault="00414E81" w:rsidP="00D6010E">
      <w:pPr>
        <w:rPr>
          <w:rFonts w:ascii="Abadi" w:hAnsi="Abadi" w:cs="Arial"/>
          <w:sz w:val="24"/>
          <w:szCs w:val="24"/>
        </w:rPr>
      </w:pPr>
    </w:p>
    <w:p w14:paraId="42DB0B70" w14:textId="38122115" w:rsidR="0034411F" w:rsidRPr="000238E5" w:rsidRDefault="0034411F" w:rsidP="00101E61">
      <w:pPr>
        <w:pStyle w:val="Heading1"/>
        <w:numPr>
          <w:ilvl w:val="0"/>
          <w:numId w:val="0"/>
        </w:numPr>
        <w:ind w:left="574" w:hanging="432"/>
        <w:rPr>
          <w:rFonts w:ascii="Abadi" w:hAnsi="Abadi" w:cs="Arial"/>
          <w:b/>
          <w:bCs/>
          <w:color w:val="auto"/>
        </w:rPr>
      </w:pPr>
      <w:r w:rsidRPr="000238E5">
        <w:rPr>
          <w:rFonts w:ascii="Abadi" w:hAnsi="Abadi" w:cs="Arial"/>
          <w:b/>
          <w:bCs/>
          <w:color w:val="auto"/>
        </w:rPr>
        <w:t xml:space="preserve">PART </w:t>
      </w:r>
      <w:r w:rsidR="00C84D3C" w:rsidRPr="000238E5">
        <w:rPr>
          <w:rFonts w:ascii="Abadi" w:hAnsi="Abadi" w:cs="Arial"/>
          <w:b/>
          <w:bCs/>
          <w:color w:val="auto"/>
        </w:rPr>
        <w:t>12</w:t>
      </w:r>
      <w:r w:rsidRPr="000238E5">
        <w:rPr>
          <w:rFonts w:ascii="Abadi" w:hAnsi="Abadi" w:cs="Arial"/>
          <w:b/>
          <w:bCs/>
          <w:color w:val="auto"/>
        </w:rPr>
        <w:t xml:space="preserve"> THE </w:t>
      </w:r>
      <w:r w:rsidR="00C84D3C" w:rsidRPr="000238E5">
        <w:rPr>
          <w:rFonts w:ascii="Abadi" w:hAnsi="Abadi" w:cs="Arial"/>
          <w:b/>
          <w:bCs/>
          <w:color w:val="auto"/>
        </w:rPr>
        <w:t>ACTION PLAN</w:t>
      </w:r>
    </w:p>
    <w:p w14:paraId="4EF6D0EA" w14:textId="49B7C781" w:rsidR="00101E61" w:rsidRPr="006A1424" w:rsidRDefault="00000000" w:rsidP="00101E61">
      <w:pPr>
        <w:rPr>
          <w:rFonts w:ascii="Abadi" w:hAnsi="Abadi" w:cs="Arial"/>
        </w:rPr>
      </w:pPr>
      <w:r>
        <w:rPr>
          <w:rFonts w:ascii="Abadi" w:hAnsi="Abadi" w:cs="Arial"/>
          <w:b/>
          <w:bCs/>
        </w:rPr>
        <w:pict w14:anchorId="677334A7">
          <v:rect id="_x0000_i1038" style="width:0;height:1.5pt" o:hralign="center" o:hrstd="t" o:hr="t" fillcolor="#a0a0a0" stroked="f"/>
        </w:pict>
      </w:r>
    </w:p>
    <w:p w14:paraId="2AD47C81" w14:textId="4EF31D4F" w:rsidR="0006633A" w:rsidRPr="00DD06CE" w:rsidRDefault="0006633A" w:rsidP="0006633A">
      <w:pPr>
        <w:rPr>
          <w:rFonts w:ascii="Abadi" w:hAnsi="Abadi" w:cs="Arial"/>
          <w:sz w:val="24"/>
          <w:szCs w:val="24"/>
        </w:rPr>
      </w:pPr>
      <w:r w:rsidRPr="006A1424">
        <w:rPr>
          <w:rFonts w:ascii="Abadi" w:hAnsi="Abadi" w:cs="Arial"/>
          <w:sz w:val="24"/>
          <w:szCs w:val="24"/>
        </w:rPr>
        <w:t>We have developed a comprehensive five-year delivery plan (submitted separately) with input from our professional advisors and Hadlow Down Parish Council. This plan outlines the key activities required across all workstreams—Lease, Governance, Fundraising, Marketing and Communication, and Design and Build—and sets out the critical path and interdependencies needed to ensure successful deliver</w:t>
      </w:r>
      <w:r w:rsidR="009C77FC">
        <w:rPr>
          <w:rFonts w:ascii="Abadi" w:hAnsi="Abadi" w:cs="Arial"/>
          <w:sz w:val="24"/>
          <w:szCs w:val="24"/>
        </w:rPr>
        <w:t>y.</w:t>
      </w:r>
    </w:p>
    <w:p w14:paraId="38E05C2D" w14:textId="77777777" w:rsidR="009C77FC" w:rsidRDefault="009C77FC" w:rsidP="0006633A">
      <w:pPr>
        <w:rPr>
          <w:rFonts w:ascii="Abadi" w:hAnsi="Abadi" w:cs="Arial"/>
          <w:b/>
          <w:bCs/>
          <w:sz w:val="24"/>
          <w:szCs w:val="24"/>
        </w:rPr>
      </w:pPr>
    </w:p>
    <w:p w14:paraId="4A7A4FBD" w14:textId="77777777" w:rsidR="009C77FC" w:rsidRDefault="009C77FC" w:rsidP="0006633A">
      <w:pPr>
        <w:rPr>
          <w:rFonts w:ascii="Abadi" w:hAnsi="Abadi" w:cs="Arial"/>
          <w:b/>
          <w:bCs/>
          <w:sz w:val="24"/>
          <w:szCs w:val="24"/>
        </w:rPr>
      </w:pPr>
    </w:p>
    <w:p w14:paraId="3DB5439A" w14:textId="123D0876" w:rsidR="0006633A" w:rsidRPr="006A1424" w:rsidRDefault="0006633A" w:rsidP="0006633A">
      <w:pPr>
        <w:rPr>
          <w:rFonts w:ascii="Abadi" w:hAnsi="Abadi" w:cs="Arial"/>
          <w:b/>
          <w:bCs/>
          <w:sz w:val="24"/>
          <w:szCs w:val="24"/>
        </w:rPr>
      </w:pPr>
      <w:r w:rsidRPr="006A1424">
        <w:rPr>
          <w:rFonts w:ascii="Abadi" w:hAnsi="Abadi" w:cs="Arial"/>
          <w:b/>
          <w:bCs/>
          <w:sz w:val="24"/>
          <w:szCs w:val="24"/>
        </w:rPr>
        <w:t>Our delivery timeline is as follows:</w:t>
      </w:r>
    </w:p>
    <w:p w14:paraId="6DEF44C8" w14:textId="77777777" w:rsidR="0006633A" w:rsidRPr="006A1424" w:rsidRDefault="0006633A" w:rsidP="0006633A">
      <w:pPr>
        <w:rPr>
          <w:rFonts w:ascii="Abadi" w:hAnsi="Abadi" w:cs="Arial"/>
          <w:sz w:val="24"/>
          <w:szCs w:val="24"/>
        </w:rPr>
      </w:pPr>
      <w:r w:rsidRPr="006A1424">
        <w:rPr>
          <w:rFonts w:ascii="Abadi" w:hAnsi="Abadi" w:cs="Arial"/>
          <w:sz w:val="24"/>
          <w:szCs w:val="24"/>
        </w:rPr>
        <w:t>2025: Finalise and sign the long-term lease; strengthen governance structures; formalise project documentation; secure support from Hadlow Down Parish Council and Wealden District Council for seed funding.</w:t>
      </w:r>
    </w:p>
    <w:p w14:paraId="0F2EA4B2" w14:textId="77777777" w:rsidR="0006633A" w:rsidRPr="006A1424" w:rsidRDefault="0006633A" w:rsidP="0006633A">
      <w:pPr>
        <w:rPr>
          <w:rFonts w:ascii="Abadi" w:hAnsi="Abadi" w:cs="Arial"/>
          <w:sz w:val="24"/>
          <w:szCs w:val="24"/>
        </w:rPr>
      </w:pPr>
      <w:r w:rsidRPr="006A1424">
        <w:rPr>
          <w:rFonts w:ascii="Abadi" w:hAnsi="Abadi" w:cs="Arial"/>
          <w:sz w:val="24"/>
          <w:szCs w:val="24"/>
        </w:rPr>
        <w:t>2026: Deliver a major fundraising campaign, prioritising large funders aligned with our strategy and funding cycles, followed by medium-sized grant makers and local benefactors.</w:t>
      </w:r>
    </w:p>
    <w:p w14:paraId="0B70F3D8" w14:textId="77777777" w:rsidR="0006633A" w:rsidRPr="006A1424" w:rsidRDefault="0006633A" w:rsidP="0006633A">
      <w:pPr>
        <w:rPr>
          <w:rFonts w:ascii="Abadi" w:hAnsi="Abadi" w:cs="Arial"/>
          <w:sz w:val="24"/>
          <w:szCs w:val="24"/>
        </w:rPr>
      </w:pPr>
      <w:r w:rsidRPr="006A1424">
        <w:rPr>
          <w:rFonts w:ascii="Abadi" w:hAnsi="Abadi" w:cs="Arial"/>
          <w:sz w:val="24"/>
          <w:szCs w:val="24"/>
        </w:rPr>
        <w:t>2027: Appoint a construction project manager, undertake a full tender process for contractors and suppliers, and commence construction by September 2027. Concurrently, begin targeted fundraising for Phase 2 (changing facilities and sports bar).</w:t>
      </w:r>
    </w:p>
    <w:p w14:paraId="07475B45" w14:textId="77777777" w:rsidR="0006633A" w:rsidRPr="006A1424" w:rsidRDefault="0006633A" w:rsidP="0006633A">
      <w:pPr>
        <w:rPr>
          <w:rFonts w:ascii="Abadi" w:hAnsi="Abadi" w:cs="Arial"/>
          <w:sz w:val="24"/>
          <w:szCs w:val="24"/>
        </w:rPr>
      </w:pPr>
      <w:r w:rsidRPr="006A1424">
        <w:rPr>
          <w:rFonts w:ascii="Abadi" w:hAnsi="Abadi" w:cs="Arial"/>
          <w:sz w:val="24"/>
          <w:szCs w:val="24"/>
        </w:rPr>
        <w:t>2028: Complete construction; transition operations from existing facilities to the new centre; implement operational and staffing plans.</w:t>
      </w:r>
    </w:p>
    <w:p w14:paraId="57852993" w14:textId="77777777" w:rsidR="0006633A" w:rsidRPr="006A1424" w:rsidRDefault="0006633A" w:rsidP="0006633A">
      <w:pPr>
        <w:rPr>
          <w:rFonts w:ascii="Abadi" w:hAnsi="Abadi" w:cs="Arial"/>
          <w:sz w:val="24"/>
          <w:szCs w:val="24"/>
        </w:rPr>
      </w:pPr>
      <w:r w:rsidRPr="006A1424">
        <w:rPr>
          <w:rFonts w:ascii="Abadi" w:hAnsi="Abadi" w:cs="Arial"/>
          <w:sz w:val="24"/>
          <w:szCs w:val="24"/>
        </w:rPr>
        <w:t>2029: Achieve full operation and community use of the new centre.</w:t>
      </w:r>
    </w:p>
    <w:p w14:paraId="2A98DF7E" w14:textId="77777777" w:rsidR="0006633A" w:rsidRPr="006A1424" w:rsidRDefault="0006633A" w:rsidP="0006633A">
      <w:pPr>
        <w:rPr>
          <w:rFonts w:ascii="Abadi" w:hAnsi="Abadi" w:cs="Arial"/>
          <w:sz w:val="24"/>
          <w:szCs w:val="24"/>
        </w:rPr>
      </w:pPr>
    </w:p>
    <w:p w14:paraId="5B175EB5" w14:textId="06B698D2" w:rsidR="0006633A" w:rsidRPr="006A1424" w:rsidRDefault="0006633A" w:rsidP="0006633A">
      <w:pPr>
        <w:rPr>
          <w:rFonts w:ascii="Abadi" w:hAnsi="Abadi" w:cs="Arial"/>
          <w:b/>
          <w:bCs/>
          <w:sz w:val="24"/>
          <w:szCs w:val="24"/>
        </w:rPr>
      </w:pPr>
      <w:r w:rsidRPr="006A1424">
        <w:rPr>
          <w:rFonts w:ascii="Abadi" w:hAnsi="Abadi" w:cs="Arial"/>
          <w:b/>
          <w:bCs/>
          <w:sz w:val="24"/>
          <w:szCs w:val="24"/>
        </w:rPr>
        <w:t>Key delivery components</w:t>
      </w:r>
    </w:p>
    <w:p w14:paraId="4F4C9CAA" w14:textId="519735C3" w:rsidR="0006633A" w:rsidRPr="006A1424" w:rsidRDefault="00101E61" w:rsidP="00101E61">
      <w:pPr>
        <w:rPr>
          <w:rFonts w:ascii="Abadi" w:hAnsi="Abadi" w:cs="Arial"/>
          <w:sz w:val="24"/>
          <w:szCs w:val="24"/>
        </w:rPr>
      </w:pPr>
      <w:r w:rsidRPr="006A1424">
        <w:rPr>
          <w:rFonts w:ascii="Abadi" w:hAnsi="Abadi" w:cs="Arial"/>
          <w:b/>
          <w:bCs/>
          <w:sz w:val="24"/>
          <w:szCs w:val="24"/>
        </w:rPr>
        <w:lastRenderedPageBreak/>
        <w:t xml:space="preserve">1. </w:t>
      </w:r>
      <w:r w:rsidR="0006633A" w:rsidRPr="006A1424">
        <w:rPr>
          <w:rFonts w:ascii="Abadi" w:hAnsi="Abadi" w:cs="Arial"/>
          <w:b/>
          <w:bCs/>
          <w:sz w:val="24"/>
          <w:szCs w:val="24"/>
        </w:rPr>
        <w:t>Lease</w:t>
      </w:r>
      <w:r w:rsidR="0006633A" w:rsidRPr="006A1424">
        <w:rPr>
          <w:rFonts w:ascii="Abadi" w:hAnsi="Abadi" w:cs="Arial"/>
          <w:sz w:val="24"/>
          <w:szCs w:val="24"/>
        </w:rPr>
        <w:t xml:space="preserve">: We are in the final stages of securing a new </w:t>
      </w:r>
      <w:r w:rsidR="0031644F">
        <w:rPr>
          <w:rFonts w:ascii="Abadi" w:hAnsi="Abadi" w:cs="Arial"/>
          <w:sz w:val="24"/>
          <w:szCs w:val="24"/>
        </w:rPr>
        <w:t>99-</w:t>
      </w:r>
      <w:r w:rsidR="0006633A" w:rsidRPr="006A1424">
        <w:rPr>
          <w:rFonts w:ascii="Abadi" w:hAnsi="Abadi" w:cs="Arial"/>
          <w:sz w:val="24"/>
          <w:szCs w:val="24"/>
        </w:rPr>
        <w:t>year lease for the building footprint and car park. Drafts have been exchanged between solicitors, and signing is expected imminently, providing long-term security required for major capital investment.</w:t>
      </w:r>
    </w:p>
    <w:p w14:paraId="6257B85A" w14:textId="7A54275D" w:rsidR="0006633A" w:rsidRPr="006A1424" w:rsidRDefault="00101E61" w:rsidP="0006633A">
      <w:pPr>
        <w:rPr>
          <w:rFonts w:ascii="Abadi" w:hAnsi="Abadi" w:cs="Arial"/>
          <w:sz w:val="24"/>
          <w:szCs w:val="24"/>
        </w:rPr>
      </w:pPr>
      <w:r w:rsidRPr="006A1424">
        <w:rPr>
          <w:rFonts w:ascii="Abadi" w:hAnsi="Abadi" w:cs="Arial"/>
          <w:b/>
          <w:bCs/>
          <w:sz w:val="24"/>
          <w:szCs w:val="24"/>
        </w:rPr>
        <w:t xml:space="preserve">2. </w:t>
      </w:r>
      <w:r w:rsidR="0006633A" w:rsidRPr="006A1424">
        <w:rPr>
          <w:rFonts w:ascii="Abadi" w:hAnsi="Abadi" w:cs="Arial"/>
          <w:b/>
          <w:bCs/>
          <w:sz w:val="24"/>
          <w:szCs w:val="24"/>
        </w:rPr>
        <w:t>Governance</w:t>
      </w:r>
      <w:r w:rsidR="0006633A" w:rsidRPr="006A1424">
        <w:rPr>
          <w:rFonts w:ascii="Abadi" w:hAnsi="Abadi" w:cs="Arial"/>
          <w:sz w:val="24"/>
          <w:szCs w:val="24"/>
        </w:rPr>
        <w:t>: We operate under a strengthened governance model with oversight from a joint advisory group comprising HDCC trustees, HDPF trustees, and Parish Council representatives. This structure ensures robust planning, clear accountability, and coordination with wider village stakeholders. The group meets every six weeks and has driven the development of all core project documents, including the risk log, funding framework, business plan, and detailed delivery plan.</w:t>
      </w:r>
    </w:p>
    <w:p w14:paraId="1F3C4349" w14:textId="74DDB28B" w:rsidR="0006633A" w:rsidRPr="006A1424" w:rsidRDefault="00101E61" w:rsidP="0006633A">
      <w:pPr>
        <w:rPr>
          <w:rFonts w:ascii="Abadi" w:hAnsi="Abadi" w:cs="Arial"/>
          <w:sz w:val="24"/>
          <w:szCs w:val="24"/>
        </w:rPr>
      </w:pPr>
      <w:r w:rsidRPr="006A1424">
        <w:rPr>
          <w:rFonts w:ascii="Abadi" w:hAnsi="Abadi" w:cs="Arial"/>
          <w:b/>
          <w:bCs/>
          <w:sz w:val="24"/>
          <w:szCs w:val="24"/>
        </w:rPr>
        <w:t xml:space="preserve">3. </w:t>
      </w:r>
      <w:r w:rsidR="0006633A" w:rsidRPr="006A1424">
        <w:rPr>
          <w:rFonts w:ascii="Abadi" w:hAnsi="Abadi" w:cs="Arial"/>
          <w:b/>
          <w:bCs/>
          <w:sz w:val="24"/>
          <w:szCs w:val="24"/>
        </w:rPr>
        <w:t>Fundraising</w:t>
      </w:r>
      <w:r w:rsidR="0006633A" w:rsidRPr="006A1424">
        <w:rPr>
          <w:rFonts w:ascii="Abadi" w:hAnsi="Abadi" w:cs="Arial"/>
          <w:sz w:val="24"/>
          <w:szCs w:val="24"/>
        </w:rPr>
        <w:t>: Supported by a professional fundraising advisor, we have a clear and phased fundraising strategy, beginning with securing approximately £1 million in seed funding from Parish and District grants. A major grant application programme will be launched in early 2026, targeting national and regional funders as well as local benefactors. Our goal is to raise at least £750k in grants by the end of 2026 and then secure the remaining £250k locally to fully fund Phase 1, followed by additional fundraising for Phase 2.</w:t>
      </w:r>
    </w:p>
    <w:p w14:paraId="7AE19F55" w14:textId="6405E6D3" w:rsidR="0006633A" w:rsidRPr="006A1424" w:rsidRDefault="00101E61" w:rsidP="0006633A">
      <w:pPr>
        <w:rPr>
          <w:rFonts w:ascii="Abadi" w:hAnsi="Abadi" w:cs="Arial"/>
          <w:sz w:val="24"/>
          <w:szCs w:val="24"/>
        </w:rPr>
      </w:pPr>
      <w:r w:rsidRPr="006A1424">
        <w:rPr>
          <w:rFonts w:ascii="Abadi" w:hAnsi="Abadi" w:cs="Arial"/>
          <w:b/>
          <w:bCs/>
          <w:sz w:val="24"/>
          <w:szCs w:val="24"/>
        </w:rPr>
        <w:t xml:space="preserve">4. </w:t>
      </w:r>
      <w:r w:rsidR="0006633A" w:rsidRPr="006A1424">
        <w:rPr>
          <w:rFonts w:ascii="Abadi" w:hAnsi="Abadi" w:cs="Arial"/>
          <w:b/>
          <w:bCs/>
          <w:sz w:val="24"/>
          <w:szCs w:val="24"/>
        </w:rPr>
        <w:t>Marketing &amp; Communication</w:t>
      </w:r>
      <w:r w:rsidR="0006633A" w:rsidRPr="006A1424">
        <w:rPr>
          <w:rFonts w:ascii="Abadi" w:hAnsi="Abadi" w:cs="Arial"/>
          <w:sz w:val="24"/>
          <w:szCs w:val="24"/>
        </w:rPr>
        <w:t>: We have an established communications plan to ensure continued engagement with residents, clubs, societies, and other stakeholders. This includes regular updates via the website, village Facebook page, and village magazine, as well as door-to-door information for major milestones (as recently carried out for the Parish Poll).</w:t>
      </w:r>
    </w:p>
    <w:p w14:paraId="7406371D" w14:textId="293510F5" w:rsidR="0006633A" w:rsidRPr="006A1424" w:rsidRDefault="00101E61" w:rsidP="0006633A">
      <w:pPr>
        <w:rPr>
          <w:rFonts w:ascii="Abadi" w:hAnsi="Abadi" w:cs="Arial"/>
          <w:sz w:val="24"/>
          <w:szCs w:val="24"/>
        </w:rPr>
      </w:pPr>
      <w:r w:rsidRPr="006A1424">
        <w:rPr>
          <w:rFonts w:ascii="Abadi" w:hAnsi="Abadi" w:cs="Arial"/>
          <w:b/>
          <w:bCs/>
          <w:sz w:val="24"/>
          <w:szCs w:val="24"/>
        </w:rPr>
        <w:t xml:space="preserve">5. </w:t>
      </w:r>
      <w:r w:rsidR="0006633A" w:rsidRPr="006A1424">
        <w:rPr>
          <w:rFonts w:ascii="Abadi" w:hAnsi="Abadi" w:cs="Arial"/>
          <w:b/>
          <w:bCs/>
          <w:sz w:val="24"/>
          <w:szCs w:val="24"/>
        </w:rPr>
        <w:t>Design and Build</w:t>
      </w:r>
      <w:r w:rsidR="0006633A" w:rsidRPr="006A1424">
        <w:rPr>
          <w:rFonts w:ascii="Abadi" w:hAnsi="Abadi" w:cs="Arial"/>
          <w:sz w:val="24"/>
          <w:szCs w:val="24"/>
        </w:rPr>
        <w:t>: Once funding is confirmed, we will initiate a structured tendering process overseen by an experienced project manager. The construction phase is expected to take up to 15 months. All procurement and delivery will follow best-practice project management principles to ensure value for money, quality, and timely completion.</w:t>
      </w:r>
    </w:p>
    <w:p w14:paraId="45AC8279" w14:textId="2D7D5204" w:rsidR="0034411F" w:rsidRDefault="0006633A" w:rsidP="0006633A">
      <w:pPr>
        <w:rPr>
          <w:rFonts w:ascii="Abadi" w:hAnsi="Abadi" w:cs="Arial"/>
          <w:sz w:val="24"/>
          <w:szCs w:val="24"/>
        </w:rPr>
      </w:pPr>
      <w:r w:rsidRPr="006A1424">
        <w:rPr>
          <w:rFonts w:ascii="Abadi" w:hAnsi="Abadi" w:cs="Arial"/>
          <w:sz w:val="24"/>
          <w:szCs w:val="24"/>
        </w:rPr>
        <w:t>This coordinated and professionally supported approach ensures the project is both deliverable and sustainable, with clear accountability, realistic timelines, and strong community backing.</w:t>
      </w:r>
    </w:p>
    <w:p w14:paraId="45CEA599" w14:textId="77777777" w:rsidR="000238E5" w:rsidRPr="006A1424" w:rsidRDefault="000238E5" w:rsidP="0006633A">
      <w:pPr>
        <w:rPr>
          <w:rFonts w:ascii="Abadi" w:hAnsi="Abadi" w:cs="Arial"/>
          <w:sz w:val="24"/>
          <w:szCs w:val="24"/>
        </w:rPr>
      </w:pPr>
    </w:p>
    <w:p w14:paraId="6EBAD510" w14:textId="032022C4" w:rsidR="00F04283" w:rsidRPr="006A1424" w:rsidRDefault="00F04283">
      <w:pPr>
        <w:rPr>
          <w:rFonts w:ascii="Abadi" w:hAnsi="Abadi" w:cs="Arial"/>
          <w:b/>
          <w:bCs/>
          <w:color w:val="538135" w:themeColor="accent6" w:themeShade="BF"/>
          <w:sz w:val="24"/>
          <w:szCs w:val="24"/>
        </w:rPr>
      </w:pPr>
      <w:r w:rsidRPr="000238E5">
        <w:rPr>
          <w:rFonts w:ascii="Abadi" w:hAnsi="Abadi" w:cs="Arial"/>
          <w:b/>
          <w:bCs/>
          <w:sz w:val="32"/>
          <w:szCs w:val="32"/>
        </w:rPr>
        <w:t>Part 13 SUMMARY</w:t>
      </w:r>
    </w:p>
    <w:p w14:paraId="4E1F22F3" w14:textId="7ED0FD17" w:rsidR="00216421" w:rsidRPr="006A1424" w:rsidRDefault="00000000">
      <w:pPr>
        <w:rPr>
          <w:rFonts w:ascii="Abadi" w:hAnsi="Abadi" w:cs="Arial"/>
          <w:b/>
          <w:bCs/>
          <w:sz w:val="24"/>
          <w:szCs w:val="24"/>
        </w:rPr>
      </w:pPr>
      <w:r>
        <w:rPr>
          <w:rFonts w:ascii="Abadi" w:hAnsi="Abadi" w:cs="Arial"/>
          <w:b/>
          <w:bCs/>
        </w:rPr>
        <w:pict w14:anchorId="1B8CACE1">
          <v:rect id="_x0000_i1039" style="width:0;height:1.5pt" o:hralign="center" o:hrstd="t" o:hr="t" fillcolor="#a0a0a0" stroked="f"/>
        </w:pict>
      </w:r>
    </w:p>
    <w:p w14:paraId="7FE77A47" w14:textId="77777777" w:rsidR="00216421" w:rsidRPr="006A1424" w:rsidRDefault="00216421">
      <w:pPr>
        <w:rPr>
          <w:rFonts w:ascii="Abadi" w:hAnsi="Abadi" w:cs="Arial"/>
          <w:sz w:val="24"/>
          <w:szCs w:val="24"/>
        </w:rPr>
      </w:pPr>
      <w:r w:rsidRPr="006A1424">
        <w:rPr>
          <w:rFonts w:ascii="Abadi" w:hAnsi="Abadi" w:cs="Arial"/>
          <w:sz w:val="24"/>
          <w:szCs w:val="24"/>
        </w:rPr>
        <w:t xml:space="preserve">The Hadlow Down Community Centre project represents a once-in-a-generation opportunity to secure the long-term social, cultural, recreational and environmental wellbeing of our rural community. After more than a decade of planning, consultation and refinement, the case for investment is clear and grounded in strong evidence of community need, deteriorating existing facilities and a shared ambition for a modern, inclusive and sustainable space that serves all residents. With full planning permission secured, a 99-year lease in place and a strengthened governance structure involving HDCC trustees, the Playing Field Association and the Parish Council, the project is now well positioned to move forward. </w:t>
      </w:r>
    </w:p>
    <w:p w14:paraId="0B25DC1D" w14:textId="77777777" w:rsidR="00216421" w:rsidRPr="006A1424" w:rsidRDefault="00216421">
      <w:pPr>
        <w:rPr>
          <w:rFonts w:ascii="Abadi" w:hAnsi="Abadi" w:cs="Arial"/>
          <w:sz w:val="24"/>
          <w:szCs w:val="24"/>
        </w:rPr>
      </w:pPr>
    </w:p>
    <w:p w14:paraId="4E4F323B" w14:textId="3578C4B3" w:rsidR="00216421" w:rsidRPr="006A1424" w:rsidRDefault="00216421">
      <w:pPr>
        <w:rPr>
          <w:rFonts w:ascii="Abadi" w:hAnsi="Abadi" w:cs="Arial"/>
          <w:sz w:val="24"/>
          <w:szCs w:val="24"/>
        </w:rPr>
      </w:pPr>
      <w:r w:rsidRPr="006A1424">
        <w:rPr>
          <w:rFonts w:ascii="Abadi" w:hAnsi="Abadi" w:cs="Arial"/>
          <w:sz w:val="24"/>
          <w:szCs w:val="24"/>
        </w:rPr>
        <w:lastRenderedPageBreak/>
        <w:t xml:space="preserve">The new centre will provide accessible, multi-functional spaces capable of hosting a wide range of activities—from sport and wellbeing programmes to arts, education, youth activities and community events—removing long-standing barriers to participation and offering significant benefits to Hadlow Down and its neighbouring villages. Financial modelling shows the centre will be operationally sustainable, achieving break-even in its </w:t>
      </w:r>
      <w:r w:rsidR="00A35F2A">
        <w:rPr>
          <w:rFonts w:ascii="Abadi" w:hAnsi="Abadi" w:cs="Arial"/>
          <w:sz w:val="24"/>
          <w:szCs w:val="24"/>
        </w:rPr>
        <w:t>second</w:t>
      </w:r>
      <w:r w:rsidRPr="006A1424">
        <w:rPr>
          <w:rFonts w:ascii="Abadi" w:hAnsi="Abadi" w:cs="Arial"/>
          <w:sz w:val="24"/>
          <w:szCs w:val="24"/>
        </w:rPr>
        <w:t xml:space="preserve"> year with increasing surpluses thereafter, all of which will be reinvested into maintaining and enhancing the facility for future generations. Designed with environmental responsibility at its core, the building will use low-carbon technologies, efficient construction methods and biodiversity-enhancing landscaping to meet modern sustainability expectations. </w:t>
      </w:r>
    </w:p>
    <w:p w14:paraId="027F846E" w14:textId="6E4AF29F" w:rsidR="00F04283" w:rsidRPr="006A1424" w:rsidRDefault="00216421">
      <w:pPr>
        <w:rPr>
          <w:rFonts w:ascii="Abadi" w:hAnsi="Abadi" w:cs="Arial"/>
          <w:sz w:val="24"/>
          <w:szCs w:val="24"/>
        </w:rPr>
      </w:pPr>
      <w:r w:rsidRPr="006A1424">
        <w:rPr>
          <w:rFonts w:ascii="Abadi" w:hAnsi="Abadi" w:cs="Arial"/>
          <w:sz w:val="24"/>
          <w:szCs w:val="24"/>
        </w:rPr>
        <w:t>This business plan demonstrates that the project is not only desirable but essential to the village’s long-term resilience and quality of life. With strong community support, clear delivery plans and a vision centred on inclusion, wellbeing and connection, Hadlow Down is ready to create a thriving, future-proofed community hub that will serve generations to come.</w:t>
      </w:r>
    </w:p>
    <w:p w14:paraId="132C0C7D" w14:textId="79EA7C50" w:rsidR="00344C47" w:rsidRPr="006A1424" w:rsidRDefault="00344C47">
      <w:pPr>
        <w:rPr>
          <w:rFonts w:ascii="Abadi" w:hAnsi="Abadi" w:cs="Arial"/>
          <w:b/>
          <w:bCs/>
          <w:color w:val="005400"/>
          <w:sz w:val="20"/>
          <w:szCs w:val="20"/>
        </w:rPr>
      </w:pPr>
    </w:p>
    <w:sectPr w:rsidR="00344C47" w:rsidRPr="006A1424" w:rsidSect="0027656E">
      <w:footerReference w:type="default" r:id="rId20"/>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81000" w14:textId="77777777" w:rsidR="00BC24FE" w:rsidRDefault="00BC24FE" w:rsidP="005B7E14">
      <w:pPr>
        <w:spacing w:after="0" w:line="240" w:lineRule="auto"/>
      </w:pPr>
      <w:r>
        <w:separator/>
      </w:r>
    </w:p>
  </w:endnote>
  <w:endnote w:type="continuationSeparator" w:id="0">
    <w:p w14:paraId="5A52C18B" w14:textId="77777777" w:rsidR="00BC24FE" w:rsidRDefault="00BC24FE" w:rsidP="005B7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badi">
    <w:charset w:val="00"/>
    <w:family w:val="swiss"/>
    <w:pitch w:val="variable"/>
    <w:sig w:usb0="80000003" w:usb1="00000000" w:usb2="00000000" w:usb3="00000000" w:csb0="00000093"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083757"/>
      <w:docPartObj>
        <w:docPartGallery w:val="Page Numbers (Bottom of Page)"/>
        <w:docPartUnique/>
      </w:docPartObj>
    </w:sdtPr>
    <w:sdtEndPr>
      <w:rPr>
        <w:noProof/>
      </w:rPr>
    </w:sdtEndPr>
    <w:sdtContent>
      <w:p w14:paraId="3C87B3F5" w14:textId="77777777" w:rsidR="00E84CF1" w:rsidRDefault="00E84CF1">
        <w:pPr>
          <w:pStyle w:val="Footer"/>
        </w:pPr>
        <w:r>
          <w:fldChar w:fldCharType="begin"/>
        </w:r>
        <w:r>
          <w:instrText xml:space="preserve"> PAGE   \* MERGEFORMAT </w:instrText>
        </w:r>
        <w:r>
          <w:fldChar w:fldCharType="separate"/>
        </w:r>
        <w:r>
          <w:rPr>
            <w:noProof/>
          </w:rPr>
          <w:t>13</w:t>
        </w:r>
        <w:r>
          <w:rPr>
            <w:noProof/>
          </w:rPr>
          <w:fldChar w:fldCharType="end"/>
        </w:r>
      </w:p>
    </w:sdtContent>
  </w:sdt>
  <w:p w14:paraId="3D0FA21C" w14:textId="77777777" w:rsidR="00E84CF1" w:rsidRDefault="00E84C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632238"/>
      <w:docPartObj>
        <w:docPartGallery w:val="Page Numbers (Bottom of Page)"/>
        <w:docPartUnique/>
      </w:docPartObj>
    </w:sdtPr>
    <w:sdtEndPr>
      <w:rPr>
        <w:noProof/>
      </w:rPr>
    </w:sdtEndPr>
    <w:sdtContent>
      <w:p w14:paraId="60C3BE25" w14:textId="77777777" w:rsidR="006A3D15" w:rsidRDefault="006A3D15">
        <w:pPr>
          <w:pStyle w:val="Footer"/>
        </w:pPr>
        <w:r>
          <w:fldChar w:fldCharType="begin"/>
        </w:r>
        <w:r>
          <w:instrText xml:space="preserve"> PAGE   \* MERGEFORMAT </w:instrText>
        </w:r>
        <w:r>
          <w:fldChar w:fldCharType="separate"/>
        </w:r>
        <w:r>
          <w:rPr>
            <w:noProof/>
          </w:rPr>
          <w:t>13</w:t>
        </w:r>
        <w:r>
          <w:rPr>
            <w:noProof/>
          </w:rPr>
          <w:fldChar w:fldCharType="end"/>
        </w:r>
      </w:p>
    </w:sdtContent>
  </w:sdt>
  <w:p w14:paraId="50628A26" w14:textId="77777777" w:rsidR="006A3D15" w:rsidRDefault="006A3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6378959"/>
      <w:docPartObj>
        <w:docPartGallery w:val="Page Numbers (Bottom of Page)"/>
        <w:docPartUnique/>
      </w:docPartObj>
    </w:sdtPr>
    <w:sdtEndPr>
      <w:rPr>
        <w:noProof/>
      </w:rPr>
    </w:sdtEndPr>
    <w:sdtContent>
      <w:p w14:paraId="0910B7BF" w14:textId="025DD691" w:rsidR="00DD53AD" w:rsidRDefault="00DD53AD">
        <w:pPr>
          <w:pStyle w:val="Footer"/>
        </w:pPr>
        <w:r>
          <w:fldChar w:fldCharType="begin"/>
        </w:r>
        <w:r>
          <w:instrText xml:space="preserve"> PAGE   \* MERGEFORMAT </w:instrText>
        </w:r>
        <w:r>
          <w:fldChar w:fldCharType="separate"/>
        </w:r>
        <w:r>
          <w:rPr>
            <w:noProof/>
          </w:rPr>
          <w:t>2</w:t>
        </w:r>
        <w:r>
          <w:rPr>
            <w:noProof/>
          </w:rPr>
          <w:fldChar w:fldCharType="end"/>
        </w:r>
      </w:p>
    </w:sdtContent>
  </w:sdt>
  <w:p w14:paraId="078DE9FB" w14:textId="77777777" w:rsidR="00DD53AD" w:rsidRDefault="00DD5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686D" w14:textId="77777777" w:rsidR="00BC24FE" w:rsidRDefault="00BC24FE" w:rsidP="005B7E14">
      <w:pPr>
        <w:spacing w:after="0" w:line="240" w:lineRule="auto"/>
      </w:pPr>
      <w:r>
        <w:separator/>
      </w:r>
    </w:p>
  </w:footnote>
  <w:footnote w:type="continuationSeparator" w:id="0">
    <w:p w14:paraId="52CBEBA9" w14:textId="77777777" w:rsidR="00BC24FE" w:rsidRDefault="00BC24FE" w:rsidP="005B7E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0073038"/>
    <w:multiLevelType w:val="multilevel"/>
    <w:tmpl w:val="0C9A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81CC2"/>
    <w:multiLevelType w:val="hybridMultilevel"/>
    <w:tmpl w:val="DCA64FD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7244C"/>
    <w:multiLevelType w:val="multilevel"/>
    <w:tmpl w:val="7C6C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A511D"/>
    <w:multiLevelType w:val="multilevel"/>
    <w:tmpl w:val="2D9C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10CF9"/>
    <w:multiLevelType w:val="multilevel"/>
    <w:tmpl w:val="6A5810E2"/>
    <w:lvl w:ilvl="0">
      <w:start w:val="1"/>
      <w:numFmt w:val="decimal"/>
      <w:pStyle w:val="Heading1"/>
      <w:lvlText w:val="%1"/>
      <w:lvlJc w:val="left"/>
      <w:pPr>
        <w:ind w:left="574" w:hanging="432"/>
      </w:pPr>
    </w:lvl>
    <w:lvl w:ilvl="1">
      <w:start w:val="1"/>
      <w:numFmt w:val="decimal"/>
      <w:pStyle w:val="Heading2"/>
      <w:lvlText w:val="%1.%2"/>
      <w:lvlJc w:val="left"/>
      <w:pPr>
        <w:ind w:left="5255" w:hanging="576"/>
      </w:pPr>
      <w:rPr>
        <w:sz w:val="20"/>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D9B33E1"/>
    <w:multiLevelType w:val="hybridMultilevel"/>
    <w:tmpl w:val="11AC6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1717CF"/>
    <w:multiLevelType w:val="multilevel"/>
    <w:tmpl w:val="0C80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F17D78"/>
    <w:multiLevelType w:val="hybridMultilevel"/>
    <w:tmpl w:val="0AD2675E"/>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8437E73"/>
    <w:multiLevelType w:val="hybridMultilevel"/>
    <w:tmpl w:val="18F4B4E6"/>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A745BD0"/>
    <w:multiLevelType w:val="multilevel"/>
    <w:tmpl w:val="1B92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416B6"/>
    <w:multiLevelType w:val="multilevel"/>
    <w:tmpl w:val="D204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05E34"/>
    <w:multiLevelType w:val="hybridMultilevel"/>
    <w:tmpl w:val="98488CCC"/>
    <w:lvl w:ilvl="0" w:tplc="0809000F">
      <w:start w:val="1"/>
      <w:numFmt w:val="decimal"/>
      <w:lvlText w:val="%1."/>
      <w:lvlJc w:val="left"/>
      <w:pPr>
        <w:ind w:left="720" w:hanging="360"/>
      </w:pPr>
      <w:rPr>
        <w:rFonts w:hint="default"/>
      </w:rPr>
    </w:lvl>
    <w:lvl w:ilvl="1" w:tplc="D76E4990">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BC0B88"/>
    <w:multiLevelType w:val="hybridMultilevel"/>
    <w:tmpl w:val="C3C863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BD183C"/>
    <w:multiLevelType w:val="multilevel"/>
    <w:tmpl w:val="F51CC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5C0F91"/>
    <w:multiLevelType w:val="multilevel"/>
    <w:tmpl w:val="DF1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BE57D4"/>
    <w:multiLevelType w:val="multilevel"/>
    <w:tmpl w:val="4DE22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B3435"/>
    <w:multiLevelType w:val="hybridMultilevel"/>
    <w:tmpl w:val="0BE48B4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293A86"/>
    <w:multiLevelType w:val="hybridMultilevel"/>
    <w:tmpl w:val="B7E2E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25A6A"/>
    <w:multiLevelType w:val="multilevel"/>
    <w:tmpl w:val="7898D6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E04738"/>
    <w:multiLevelType w:val="multilevel"/>
    <w:tmpl w:val="E4320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9FF7A4B"/>
    <w:multiLevelType w:val="multilevel"/>
    <w:tmpl w:val="C3EA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E9625C"/>
    <w:multiLevelType w:val="hybridMultilevel"/>
    <w:tmpl w:val="60367DF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313742"/>
    <w:multiLevelType w:val="hybridMultilevel"/>
    <w:tmpl w:val="3034AF7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A81F07"/>
    <w:multiLevelType w:val="hybridMultilevel"/>
    <w:tmpl w:val="F6FA60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73C86"/>
    <w:multiLevelType w:val="hybridMultilevel"/>
    <w:tmpl w:val="2D60449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2321A"/>
    <w:multiLevelType w:val="multilevel"/>
    <w:tmpl w:val="90F44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036D12"/>
    <w:multiLevelType w:val="hybridMultilevel"/>
    <w:tmpl w:val="540267B2"/>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o"/>
      <w:lvlJc w:val="left"/>
      <w:pPr>
        <w:ind w:left="720" w:hanging="360"/>
      </w:pPr>
      <w:rPr>
        <w:rFonts w:ascii="Courier New" w:hAnsi="Courier New" w:cs="Courier New" w:hint="default"/>
      </w:rPr>
    </w:lvl>
    <w:lvl w:ilvl="3" w:tplc="08090003">
      <w:start w:val="1"/>
      <w:numFmt w:val="bullet"/>
      <w:lvlText w:val="o"/>
      <w:lvlJc w:val="left"/>
      <w:pPr>
        <w:ind w:left="72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4393D17"/>
    <w:multiLevelType w:val="multilevel"/>
    <w:tmpl w:val="1AD6E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B824D7"/>
    <w:multiLevelType w:val="hybridMultilevel"/>
    <w:tmpl w:val="FCE6AD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E63B13"/>
    <w:multiLevelType w:val="multilevel"/>
    <w:tmpl w:val="2488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7B6764"/>
    <w:multiLevelType w:val="multilevel"/>
    <w:tmpl w:val="CFDE340E"/>
    <w:styleLink w:val="CurrentList1"/>
    <w:lvl w:ilvl="0">
      <w:start w:val="5"/>
      <w:numFmt w:val="decimal"/>
      <w:lvlText w:val="%1"/>
      <w:lvlJc w:val="left"/>
      <w:pPr>
        <w:ind w:left="360" w:hanging="360"/>
      </w:pPr>
      <w:rPr>
        <w:rFonts w:hint="default"/>
      </w:rPr>
    </w:lvl>
    <w:lvl w:ilvl="1">
      <w:start w:va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9453094"/>
    <w:multiLevelType w:val="hybridMultilevel"/>
    <w:tmpl w:val="FF0E69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157872"/>
    <w:multiLevelType w:val="multilevel"/>
    <w:tmpl w:val="0E7E49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143CFF"/>
    <w:multiLevelType w:val="multilevel"/>
    <w:tmpl w:val="A9D4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2490740">
    <w:abstractNumId w:val="17"/>
  </w:num>
  <w:num w:numId="2" w16cid:durableId="859927592">
    <w:abstractNumId w:val="4"/>
  </w:num>
  <w:num w:numId="3" w16cid:durableId="972447947">
    <w:abstractNumId w:val="31"/>
  </w:num>
  <w:num w:numId="4" w16cid:durableId="726539557">
    <w:abstractNumId w:val="30"/>
  </w:num>
  <w:num w:numId="5" w16cid:durableId="1846243650">
    <w:abstractNumId w:val="10"/>
  </w:num>
  <w:num w:numId="6" w16cid:durableId="691304701">
    <w:abstractNumId w:val="13"/>
  </w:num>
  <w:num w:numId="7" w16cid:durableId="242691860">
    <w:abstractNumId w:val="20"/>
  </w:num>
  <w:num w:numId="8" w16cid:durableId="435835078">
    <w:abstractNumId w:val="19"/>
  </w:num>
  <w:num w:numId="9" w16cid:durableId="1727222534">
    <w:abstractNumId w:val="25"/>
  </w:num>
  <w:num w:numId="10" w16cid:durableId="568613655">
    <w:abstractNumId w:val="15"/>
  </w:num>
  <w:num w:numId="11" w16cid:durableId="1315258365">
    <w:abstractNumId w:val="18"/>
  </w:num>
  <w:num w:numId="12" w16cid:durableId="710880463">
    <w:abstractNumId w:val="3"/>
  </w:num>
  <w:num w:numId="13" w16cid:durableId="1416441668">
    <w:abstractNumId w:val="14"/>
  </w:num>
  <w:num w:numId="14" w16cid:durableId="1361469406">
    <w:abstractNumId w:val="27"/>
  </w:num>
  <w:num w:numId="15" w16cid:durableId="1323119241">
    <w:abstractNumId w:val="12"/>
  </w:num>
  <w:num w:numId="16" w16cid:durableId="1472359503">
    <w:abstractNumId w:val="11"/>
  </w:num>
  <w:num w:numId="17" w16cid:durableId="1937666138">
    <w:abstractNumId w:val="1"/>
  </w:num>
  <w:num w:numId="18" w16cid:durableId="862134839">
    <w:abstractNumId w:val="22"/>
  </w:num>
  <w:num w:numId="19" w16cid:durableId="1353916871">
    <w:abstractNumId w:val="8"/>
  </w:num>
  <w:num w:numId="20" w16cid:durableId="1846936407">
    <w:abstractNumId w:val="23"/>
  </w:num>
  <w:num w:numId="21" w16cid:durableId="1669554621">
    <w:abstractNumId w:val="21"/>
  </w:num>
  <w:num w:numId="22" w16cid:durableId="1985816186">
    <w:abstractNumId w:val="24"/>
  </w:num>
  <w:num w:numId="23" w16cid:durableId="330331292">
    <w:abstractNumId w:val="16"/>
  </w:num>
  <w:num w:numId="24" w16cid:durableId="1088381301">
    <w:abstractNumId w:val="7"/>
  </w:num>
  <w:num w:numId="25" w16cid:durableId="732584586">
    <w:abstractNumId w:val="26"/>
  </w:num>
  <w:num w:numId="26" w16cid:durableId="1988120327">
    <w:abstractNumId w:val="5"/>
  </w:num>
  <w:num w:numId="27" w16cid:durableId="792479686">
    <w:abstractNumId w:val="0"/>
  </w:num>
  <w:num w:numId="28" w16cid:durableId="139464534">
    <w:abstractNumId w:val="9"/>
  </w:num>
  <w:num w:numId="29" w16cid:durableId="1337999633">
    <w:abstractNumId w:val="33"/>
  </w:num>
  <w:num w:numId="30" w16cid:durableId="1274361894">
    <w:abstractNumId w:val="32"/>
  </w:num>
  <w:num w:numId="31" w16cid:durableId="641234778">
    <w:abstractNumId w:val="2"/>
  </w:num>
  <w:num w:numId="32" w16cid:durableId="1591428467">
    <w:abstractNumId w:val="28"/>
  </w:num>
  <w:num w:numId="33" w16cid:durableId="351036148">
    <w:abstractNumId w:val="6"/>
  </w:num>
  <w:num w:numId="34" w16cid:durableId="1564370485">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5E8"/>
    <w:rsid w:val="0000043C"/>
    <w:rsid w:val="00000B9D"/>
    <w:rsid w:val="000012A8"/>
    <w:rsid w:val="000017CC"/>
    <w:rsid w:val="00001B3E"/>
    <w:rsid w:val="00002798"/>
    <w:rsid w:val="0000458C"/>
    <w:rsid w:val="00005625"/>
    <w:rsid w:val="0000661F"/>
    <w:rsid w:val="00007D1B"/>
    <w:rsid w:val="0001084F"/>
    <w:rsid w:val="00011DE6"/>
    <w:rsid w:val="00012C2A"/>
    <w:rsid w:val="00012DA0"/>
    <w:rsid w:val="0001352F"/>
    <w:rsid w:val="00013D63"/>
    <w:rsid w:val="0001598B"/>
    <w:rsid w:val="00015A94"/>
    <w:rsid w:val="00015B8C"/>
    <w:rsid w:val="00016613"/>
    <w:rsid w:val="00016766"/>
    <w:rsid w:val="00017D6F"/>
    <w:rsid w:val="0002001C"/>
    <w:rsid w:val="00020314"/>
    <w:rsid w:val="00020562"/>
    <w:rsid w:val="00021DF1"/>
    <w:rsid w:val="00022CE4"/>
    <w:rsid w:val="00023039"/>
    <w:rsid w:val="000238E5"/>
    <w:rsid w:val="00023F3A"/>
    <w:rsid w:val="000242A8"/>
    <w:rsid w:val="00024E1C"/>
    <w:rsid w:val="0002534F"/>
    <w:rsid w:val="00027AEC"/>
    <w:rsid w:val="00027DE2"/>
    <w:rsid w:val="00030890"/>
    <w:rsid w:val="00030EF9"/>
    <w:rsid w:val="000310BC"/>
    <w:rsid w:val="00031413"/>
    <w:rsid w:val="0003158A"/>
    <w:rsid w:val="00031CF6"/>
    <w:rsid w:val="000332E7"/>
    <w:rsid w:val="00033B25"/>
    <w:rsid w:val="00034026"/>
    <w:rsid w:val="0003576E"/>
    <w:rsid w:val="00036C14"/>
    <w:rsid w:val="00037096"/>
    <w:rsid w:val="00040B97"/>
    <w:rsid w:val="00040F61"/>
    <w:rsid w:val="0004217B"/>
    <w:rsid w:val="00042784"/>
    <w:rsid w:val="000435BC"/>
    <w:rsid w:val="00043E40"/>
    <w:rsid w:val="0004454F"/>
    <w:rsid w:val="0004515D"/>
    <w:rsid w:val="00045E70"/>
    <w:rsid w:val="00045FC0"/>
    <w:rsid w:val="000521F6"/>
    <w:rsid w:val="0005450B"/>
    <w:rsid w:val="000545C5"/>
    <w:rsid w:val="000559BF"/>
    <w:rsid w:val="00055C15"/>
    <w:rsid w:val="00056442"/>
    <w:rsid w:val="00060671"/>
    <w:rsid w:val="00060C0E"/>
    <w:rsid w:val="00061A83"/>
    <w:rsid w:val="00061DA2"/>
    <w:rsid w:val="00061E1C"/>
    <w:rsid w:val="0006211C"/>
    <w:rsid w:val="000638C6"/>
    <w:rsid w:val="0006527B"/>
    <w:rsid w:val="000656CF"/>
    <w:rsid w:val="00065927"/>
    <w:rsid w:val="00065F2C"/>
    <w:rsid w:val="0006633A"/>
    <w:rsid w:val="000669B9"/>
    <w:rsid w:val="000669F1"/>
    <w:rsid w:val="00070C07"/>
    <w:rsid w:val="00071A28"/>
    <w:rsid w:val="00071E3C"/>
    <w:rsid w:val="0007290F"/>
    <w:rsid w:val="000744D8"/>
    <w:rsid w:val="0007496C"/>
    <w:rsid w:val="00075803"/>
    <w:rsid w:val="00075BF5"/>
    <w:rsid w:val="000808DC"/>
    <w:rsid w:val="00081837"/>
    <w:rsid w:val="00082F50"/>
    <w:rsid w:val="00083B9B"/>
    <w:rsid w:val="00084763"/>
    <w:rsid w:val="00084B6F"/>
    <w:rsid w:val="00084BB2"/>
    <w:rsid w:val="0008512A"/>
    <w:rsid w:val="000856C3"/>
    <w:rsid w:val="00085D03"/>
    <w:rsid w:val="00090E9E"/>
    <w:rsid w:val="000918C9"/>
    <w:rsid w:val="00091EA1"/>
    <w:rsid w:val="00092866"/>
    <w:rsid w:val="00093146"/>
    <w:rsid w:val="000937A6"/>
    <w:rsid w:val="00093C63"/>
    <w:rsid w:val="00093C6C"/>
    <w:rsid w:val="000940EB"/>
    <w:rsid w:val="0009602C"/>
    <w:rsid w:val="000968D4"/>
    <w:rsid w:val="00097A27"/>
    <w:rsid w:val="000A0585"/>
    <w:rsid w:val="000A06B0"/>
    <w:rsid w:val="000A3542"/>
    <w:rsid w:val="000A3F4C"/>
    <w:rsid w:val="000A4EBC"/>
    <w:rsid w:val="000A594E"/>
    <w:rsid w:val="000A5D50"/>
    <w:rsid w:val="000B2038"/>
    <w:rsid w:val="000B3D42"/>
    <w:rsid w:val="000B46F3"/>
    <w:rsid w:val="000B6D54"/>
    <w:rsid w:val="000C0BC2"/>
    <w:rsid w:val="000C1FAD"/>
    <w:rsid w:val="000C29CE"/>
    <w:rsid w:val="000C384B"/>
    <w:rsid w:val="000C5793"/>
    <w:rsid w:val="000C6E51"/>
    <w:rsid w:val="000C735C"/>
    <w:rsid w:val="000D074B"/>
    <w:rsid w:val="000D0DDA"/>
    <w:rsid w:val="000D0FE9"/>
    <w:rsid w:val="000D2BBD"/>
    <w:rsid w:val="000D3F45"/>
    <w:rsid w:val="000D474B"/>
    <w:rsid w:val="000D4A7D"/>
    <w:rsid w:val="000D63C9"/>
    <w:rsid w:val="000E0C13"/>
    <w:rsid w:val="000E1997"/>
    <w:rsid w:val="000E1C38"/>
    <w:rsid w:val="000E38A1"/>
    <w:rsid w:val="000E4313"/>
    <w:rsid w:val="000E46D3"/>
    <w:rsid w:val="000E47AC"/>
    <w:rsid w:val="000E61C3"/>
    <w:rsid w:val="000E723F"/>
    <w:rsid w:val="000E764B"/>
    <w:rsid w:val="000E7B39"/>
    <w:rsid w:val="000F00B8"/>
    <w:rsid w:val="000F09D4"/>
    <w:rsid w:val="000F1661"/>
    <w:rsid w:val="000F1A00"/>
    <w:rsid w:val="000F2F33"/>
    <w:rsid w:val="000F328F"/>
    <w:rsid w:val="000F447A"/>
    <w:rsid w:val="000F6EAB"/>
    <w:rsid w:val="0010016C"/>
    <w:rsid w:val="0010058D"/>
    <w:rsid w:val="001013FA"/>
    <w:rsid w:val="00101E61"/>
    <w:rsid w:val="00101F2E"/>
    <w:rsid w:val="00102861"/>
    <w:rsid w:val="001029A7"/>
    <w:rsid w:val="00102BCD"/>
    <w:rsid w:val="001038D1"/>
    <w:rsid w:val="001039EF"/>
    <w:rsid w:val="00104340"/>
    <w:rsid w:val="00105DF3"/>
    <w:rsid w:val="00105F52"/>
    <w:rsid w:val="00106E4F"/>
    <w:rsid w:val="00107BEF"/>
    <w:rsid w:val="00110F86"/>
    <w:rsid w:val="001114FC"/>
    <w:rsid w:val="00111502"/>
    <w:rsid w:val="00113840"/>
    <w:rsid w:val="00114EBC"/>
    <w:rsid w:val="0011631B"/>
    <w:rsid w:val="00116D7E"/>
    <w:rsid w:val="00117D77"/>
    <w:rsid w:val="00117F7C"/>
    <w:rsid w:val="00121B37"/>
    <w:rsid w:val="0012333F"/>
    <w:rsid w:val="00123640"/>
    <w:rsid w:val="001242A8"/>
    <w:rsid w:val="00124A28"/>
    <w:rsid w:val="00124FA1"/>
    <w:rsid w:val="0012579D"/>
    <w:rsid w:val="00126308"/>
    <w:rsid w:val="00126DAA"/>
    <w:rsid w:val="001300CE"/>
    <w:rsid w:val="00130AEB"/>
    <w:rsid w:val="001320AB"/>
    <w:rsid w:val="001327A0"/>
    <w:rsid w:val="001342D9"/>
    <w:rsid w:val="00134A8E"/>
    <w:rsid w:val="00136181"/>
    <w:rsid w:val="001402C4"/>
    <w:rsid w:val="001407C6"/>
    <w:rsid w:val="00141B71"/>
    <w:rsid w:val="00142318"/>
    <w:rsid w:val="00143C7E"/>
    <w:rsid w:val="00143EC6"/>
    <w:rsid w:val="00145D4B"/>
    <w:rsid w:val="001462E1"/>
    <w:rsid w:val="00146411"/>
    <w:rsid w:val="0014756F"/>
    <w:rsid w:val="001504C9"/>
    <w:rsid w:val="00151D8A"/>
    <w:rsid w:val="00151E85"/>
    <w:rsid w:val="00151ED8"/>
    <w:rsid w:val="00152756"/>
    <w:rsid w:val="00152AA2"/>
    <w:rsid w:val="00155115"/>
    <w:rsid w:val="00157243"/>
    <w:rsid w:val="00160267"/>
    <w:rsid w:val="00160469"/>
    <w:rsid w:val="0016232F"/>
    <w:rsid w:val="00162BA5"/>
    <w:rsid w:val="001657DD"/>
    <w:rsid w:val="00165E49"/>
    <w:rsid w:val="001661A6"/>
    <w:rsid w:val="001662B6"/>
    <w:rsid w:val="00166466"/>
    <w:rsid w:val="001700DD"/>
    <w:rsid w:val="00170148"/>
    <w:rsid w:val="00170275"/>
    <w:rsid w:val="001710D5"/>
    <w:rsid w:val="00172692"/>
    <w:rsid w:val="0017347E"/>
    <w:rsid w:val="0017378A"/>
    <w:rsid w:val="0017499F"/>
    <w:rsid w:val="00175A2F"/>
    <w:rsid w:val="00177A00"/>
    <w:rsid w:val="00180A72"/>
    <w:rsid w:val="00180AD9"/>
    <w:rsid w:val="00181C31"/>
    <w:rsid w:val="001820FE"/>
    <w:rsid w:val="001838F4"/>
    <w:rsid w:val="0018595B"/>
    <w:rsid w:val="0018627F"/>
    <w:rsid w:val="00186F88"/>
    <w:rsid w:val="00187C71"/>
    <w:rsid w:val="0019024B"/>
    <w:rsid w:val="0019069B"/>
    <w:rsid w:val="001909B4"/>
    <w:rsid w:val="00190C48"/>
    <w:rsid w:val="00190D56"/>
    <w:rsid w:val="001931E0"/>
    <w:rsid w:val="001932C2"/>
    <w:rsid w:val="00193784"/>
    <w:rsid w:val="001938A9"/>
    <w:rsid w:val="0019450D"/>
    <w:rsid w:val="00194ACB"/>
    <w:rsid w:val="001953F7"/>
    <w:rsid w:val="00195400"/>
    <w:rsid w:val="001969F6"/>
    <w:rsid w:val="001A1E6E"/>
    <w:rsid w:val="001A5658"/>
    <w:rsid w:val="001A5DB5"/>
    <w:rsid w:val="001A659C"/>
    <w:rsid w:val="001A797A"/>
    <w:rsid w:val="001A79B9"/>
    <w:rsid w:val="001B12F7"/>
    <w:rsid w:val="001B378B"/>
    <w:rsid w:val="001B4016"/>
    <w:rsid w:val="001B5528"/>
    <w:rsid w:val="001B57EA"/>
    <w:rsid w:val="001B5E73"/>
    <w:rsid w:val="001B693B"/>
    <w:rsid w:val="001C24F2"/>
    <w:rsid w:val="001C29EF"/>
    <w:rsid w:val="001C3F35"/>
    <w:rsid w:val="001C4345"/>
    <w:rsid w:val="001C4E27"/>
    <w:rsid w:val="001C531F"/>
    <w:rsid w:val="001C673E"/>
    <w:rsid w:val="001C6BC6"/>
    <w:rsid w:val="001C6D06"/>
    <w:rsid w:val="001C71CD"/>
    <w:rsid w:val="001C75F7"/>
    <w:rsid w:val="001D0211"/>
    <w:rsid w:val="001D3010"/>
    <w:rsid w:val="001D3D0D"/>
    <w:rsid w:val="001D55D6"/>
    <w:rsid w:val="001D5EE6"/>
    <w:rsid w:val="001D5F1A"/>
    <w:rsid w:val="001D6EFC"/>
    <w:rsid w:val="001E1225"/>
    <w:rsid w:val="001E18DC"/>
    <w:rsid w:val="001E1AA5"/>
    <w:rsid w:val="001E1C8B"/>
    <w:rsid w:val="001E3177"/>
    <w:rsid w:val="001E3CA4"/>
    <w:rsid w:val="001E673E"/>
    <w:rsid w:val="001E757F"/>
    <w:rsid w:val="001E76A9"/>
    <w:rsid w:val="001E7BD2"/>
    <w:rsid w:val="001F0327"/>
    <w:rsid w:val="001F0F38"/>
    <w:rsid w:val="001F17C5"/>
    <w:rsid w:val="001F539A"/>
    <w:rsid w:val="001F5E2B"/>
    <w:rsid w:val="001F71C3"/>
    <w:rsid w:val="001F77F7"/>
    <w:rsid w:val="002024AD"/>
    <w:rsid w:val="00203319"/>
    <w:rsid w:val="002037D4"/>
    <w:rsid w:val="0020383F"/>
    <w:rsid w:val="002039FD"/>
    <w:rsid w:val="00203D93"/>
    <w:rsid w:val="002060F8"/>
    <w:rsid w:val="002060FE"/>
    <w:rsid w:val="0020768A"/>
    <w:rsid w:val="0020775C"/>
    <w:rsid w:val="002104BC"/>
    <w:rsid w:val="00210618"/>
    <w:rsid w:val="00210E3C"/>
    <w:rsid w:val="00211232"/>
    <w:rsid w:val="002124B0"/>
    <w:rsid w:val="002128D9"/>
    <w:rsid w:val="00214650"/>
    <w:rsid w:val="0021626F"/>
    <w:rsid w:val="00216421"/>
    <w:rsid w:val="0021642A"/>
    <w:rsid w:val="00216C0B"/>
    <w:rsid w:val="002214DA"/>
    <w:rsid w:val="002218DC"/>
    <w:rsid w:val="002234AA"/>
    <w:rsid w:val="00223D3B"/>
    <w:rsid w:val="00223F00"/>
    <w:rsid w:val="00224A6B"/>
    <w:rsid w:val="00224EA9"/>
    <w:rsid w:val="00225B7F"/>
    <w:rsid w:val="00226CEE"/>
    <w:rsid w:val="00226E41"/>
    <w:rsid w:val="00227D51"/>
    <w:rsid w:val="00230478"/>
    <w:rsid w:val="00230931"/>
    <w:rsid w:val="00234D11"/>
    <w:rsid w:val="00235B8A"/>
    <w:rsid w:val="00235DCB"/>
    <w:rsid w:val="00237DB0"/>
    <w:rsid w:val="002402A3"/>
    <w:rsid w:val="00242AC1"/>
    <w:rsid w:val="002439DE"/>
    <w:rsid w:val="00244809"/>
    <w:rsid w:val="00244FD7"/>
    <w:rsid w:val="002461CF"/>
    <w:rsid w:val="00246A09"/>
    <w:rsid w:val="00246F11"/>
    <w:rsid w:val="00246FE3"/>
    <w:rsid w:val="00247A9B"/>
    <w:rsid w:val="00247B73"/>
    <w:rsid w:val="00247EF9"/>
    <w:rsid w:val="00250BD5"/>
    <w:rsid w:val="00251AE2"/>
    <w:rsid w:val="00252A2E"/>
    <w:rsid w:val="00254061"/>
    <w:rsid w:val="00254329"/>
    <w:rsid w:val="002549AB"/>
    <w:rsid w:val="00255418"/>
    <w:rsid w:val="00255848"/>
    <w:rsid w:val="002559D6"/>
    <w:rsid w:val="0025721D"/>
    <w:rsid w:val="0026018A"/>
    <w:rsid w:val="00261482"/>
    <w:rsid w:val="00261887"/>
    <w:rsid w:val="00261B95"/>
    <w:rsid w:val="00264EA7"/>
    <w:rsid w:val="00266002"/>
    <w:rsid w:val="0026722A"/>
    <w:rsid w:val="00267422"/>
    <w:rsid w:val="00270103"/>
    <w:rsid w:val="00271A01"/>
    <w:rsid w:val="00272B15"/>
    <w:rsid w:val="00275091"/>
    <w:rsid w:val="00275849"/>
    <w:rsid w:val="00276448"/>
    <w:rsid w:val="0027656E"/>
    <w:rsid w:val="00276A88"/>
    <w:rsid w:val="00276B94"/>
    <w:rsid w:val="00283ED5"/>
    <w:rsid w:val="00285BC3"/>
    <w:rsid w:val="00286B16"/>
    <w:rsid w:val="002871D0"/>
    <w:rsid w:val="00287BD6"/>
    <w:rsid w:val="00287C4E"/>
    <w:rsid w:val="0029040C"/>
    <w:rsid w:val="00291529"/>
    <w:rsid w:val="0029358E"/>
    <w:rsid w:val="00293817"/>
    <w:rsid w:val="00296A97"/>
    <w:rsid w:val="00297AC2"/>
    <w:rsid w:val="00297C0D"/>
    <w:rsid w:val="002A089B"/>
    <w:rsid w:val="002A0E15"/>
    <w:rsid w:val="002A192A"/>
    <w:rsid w:val="002A2245"/>
    <w:rsid w:val="002A27E1"/>
    <w:rsid w:val="002A2A98"/>
    <w:rsid w:val="002A3725"/>
    <w:rsid w:val="002A40C4"/>
    <w:rsid w:val="002A746B"/>
    <w:rsid w:val="002A76C9"/>
    <w:rsid w:val="002B1708"/>
    <w:rsid w:val="002B205F"/>
    <w:rsid w:val="002B2C39"/>
    <w:rsid w:val="002B635E"/>
    <w:rsid w:val="002B63CC"/>
    <w:rsid w:val="002B6BA9"/>
    <w:rsid w:val="002C00B0"/>
    <w:rsid w:val="002C2114"/>
    <w:rsid w:val="002C2A54"/>
    <w:rsid w:val="002C3AD1"/>
    <w:rsid w:val="002C4AE3"/>
    <w:rsid w:val="002C7096"/>
    <w:rsid w:val="002C789B"/>
    <w:rsid w:val="002D09FF"/>
    <w:rsid w:val="002D2517"/>
    <w:rsid w:val="002D342D"/>
    <w:rsid w:val="002D66A0"/>
    <w:rsid w:val="002D6885"/>
    <w:rsid w:val="002D68BB"/>
    <w:rsid w:val="002D6C0B"/>
    <w:rsid w:val="002E034A"/>
    <w:rsid w:val="002E0814"/>
    <w:rsid w:val="002E2028"/>
    <w:rsid w:val="002E2809"/>
    <w:rsid w:val="002E2B69"/>
    <w:rsid w:val="002E4960"/>
    <w:rsid w:val="002E49A7"/>
    <w:rsid w:val="002E5163"/>
    <w:rsid w:val="002E5808"/>
    <w:rsid w:val="002E58E8"/>
    <w:rsid w:val="002E77B2"/>
    <w:rsid w:val="002F05D1"/>
    <w:rsid w:val="002F1769"/>
    <w:rsid w:val="002F1E3D"/>
    <w:rsid w:val="002F2C9F"/>
    <w:rsid w:val="002F2D72"/>
    <w:rsid w:val="002F3AE8"/>
    <w:rsid w:val="002F4401"/>
    <w:rsid w:val="002F550B"/>
    <w:rsid w:val="002F5A8D"/>
    <w:rsid w:val="002F5C45"/>
    <w:rsid w:val="002F60BD"/>
    <w:rsid w:val="002F652C"/>
    <w:rsid w:val="002F7462"/>
    <w:rsid w:val="0030093C"/>
    <w:rsid w:val="00300B16"/>
    <w:rsid w:val="00302469"/>
    <w:rsid w:val="00303A51"/>
    <w:rsid w:val="00303BFC"/>
    <w:rsid w:val="00304541"/>
    <w:rsid w:val="0030476C"/>
    <w:rsid w:val="003051DA"/>
    <w:rsid w:val="00305638"/>
    <w:rsid w:val="00305CF2"/>
    <w:rsid w:val="003066EE"/>
    <w:rsid w:val="00306893"/>
    <w:rsid w:val="003077E2"/>
    <w:rsid w:val="00311066"/>
    <w:rsid w:val="003120BC"/>
    <w:rsid w:val="0031240D"/>
    <w:rsid w:val="0031355C"/>
    <w:rsid w:val="003149A1"/>
    <w:rsid w:val="003157B7"/>
    <w:rsid w:val="0031644F"/>
    <w:rsid w:val="0031788F"/>
    <w:rsid w:val="003178E8"/>
    <w:rsid w:val="003217EF"/>
    <w:rsid w:val="00322838"/>
    <w:rsid w:val="00325093"/>
    <w:rsid w:val="003261AA"/>
    <w:rsid w:val="00326638"/>
    <w:rsid w:val="00330482"/>
    <w:rsid w:val="0033105D"/>
    <w:rsid w:val="00331E95"/>
    <w:rsid w:val="00332541"/>
    <w:rsid w:val="00332692"/>
    <w:rsid w:val="0033338E"/>
    <w:rsid w:val="0033481B"/>
    <w:rsid w:val="00334904"/>
    <w:rsid w:val="003370A2"/>
    <w:rsid w:val="0033721E"/>
    <w:rsid w:val="003372C5"/>
    <w:rsid w:val="00340BB8"/>
    <w:rsid w:val="00340EE4"/>
    <w:rsid w:val="00342679"/>
    <w:rsid w:val="0034364B"/>
    <w:rsid w:val="0034411F"/>
    <w:rsid w:val="0034471E"/>
    <w:rsid w:val="00344C47"/>
    <w:rsid w:val="00345366"/>
    <w:rsid w:val="00345525"/>
    <w:rsid w:val="00345852"/>
    <w:rsid w:val="00345C45"/>
    <w:rsid w:val="00347552"/>
    <w:rsid w:val="003515F8"/>
    <w:rsid w:val="003520CD"/>
    <w:rsid w:val="00352B65"/>
    <w:rsid w:val="003540CB"/>
    <w:rsid w:val="003604DD"/>
    <w:rsid w:val="003604FD"/>
    <w:rsid w:val="003615BA"/>
    <w:rsid w:val="00364327"/>
    <w:rsid w:val="0036434C"/>
    <w:rsid w:val="00365438"/>
    <w:rsid w:val="00367E57"/>
    <w:rsid w:val="00367EB7"/>
    <w:rsid w:val="00370651"/>
    <w:rsid w:val="00370F37"/>
    <w:rsid w:val="00371335"/>
    <w:rsid w:val="00372649"/>
    <w:rsid w:val="00374969"/>
    <w:rsid w:val="00374DFD"/>
    <w:rsid w:val="003762B0"/>
    <w:rsid w:val="003774BB"/>
    <w:rsid w:val="00381142"/>
    <w:rsid w:val="0038228F"/>
    <w:rsid w:val="00385B2D"/>
    <w:rsid w:val="00385D04"/>
    <w:rsid w:val="00386EBB"/>
    <w:rsid w:val="00387578"/>
    <w:rsid w:val="00393656"/>
    <w:rsid w:val="0039386B"/>
    <w:rsid w:val="00394630"/>
    <w:rsid w:val="0039467B"/>
    <w:rsid w:val="00394961"/>
    <w:rsid w:val="00396E85"/>
    <w:rsid w:val="00397EB7"/>
    <w:rsid w:val="003A0802"/>
    <w:rsid w:val="003A1AEC"/>
    <w:rsid w:val="003A2038"/>
    <w:rsid w:val="003A21A5"/>
    <w:rsid w:val="003A22C6"/>
    <w:rsid w:val="003A2472"/>
    <w:rsid w:val="003A2E9C"/>
    <w:rsid w:val="003A2F13"/>
    <w:rsid w:val="003A3173"/>
    <w:rsid w:val="003A3DB7"/>
    <w:rsid w:val="003A43DF"/>
    <w:rsid w:val="003A6A8F"/>
    <w:rsid w:val="003B147C"/>
    <w:rsid w:val="003B3867"/>
    <w:rsid w:val="003B61D9"/>
    <w:rsid w:val="003C0980"/>
    <w:rsid w:val="003C09C5"/>
    <w:rsid w:val="003C0ACB"/>
    <w:rsid w:val="003C10A6"/>
    <w:rsid w:val="003C1A40"/>
    <w:rsid w:val="003C26EF"/>
    <w:rsid w:val="003C3488"/>
    <w:rsid w:val="003C4C54"/>
    <w:rsid w:val="003C5DBC"/>
    <w:rsid w:val="003C5FC7"/>
    <w:rsid w:val="003C6221"/>
    <w:rsid w:val="003C6E81"/>
    <w:rsid w:val="003C713A"/>
    <w:rsid w:val="003C7CCF"/>
    <w:rsid w:val="003C7DB0"/>
    <w:rsid w:val="003D0C3E"/>
    <w:rsid w:val="003D2103"/>
    <w:rsid w:val="003D283E"/>
    <w:rsid w:val="003D290B"/>
    <w:rsid w:val="003D2FC9"/>
    <w:rsid w:val="003D44E2"/>
    <w:rsid w:val="003D5807"/>
    <w:rsid w:val="003D76B9"/>
    <w:rsid w:val="003E0134"/>
    <w:rsid w:val="003E0647"/>
    <w:rsid w:val="003E10A3"/>
    <w:rsid w:val="003E18EC"/>
    <w:rsid w:val="003E1DD1"/>
    <w:rsid w:val="003E25FB"/>
    <w:rsid w:val="003E2648"/>
    <w:rsid w:val="003E2703"/>
    <w:rsid w:val="003E30E2"/>
    <w:rsid w:val="003E45DB"/>
    <w:rsid w:val="003E57EF"/>
    <w:rsid w:val="003E5BBB"/>
    <w:rsid w:val="003E6872"/>
    <w:rsid w:val="003E68E3"/>
    <w:rsid w:val="003E78A0"/>
    <w:rsid w:val="003E7A87"/>
    <w:rsid w:val="003F0A9F"/>
    <w:rsid w:val="003F0AC9"/>
    <w:rsid w:val="003F11E2"/>
    <w:rsid w:val="003F2D5E"/>
    <w:rsid w:val="003F313E"/>
    <w:rsid w:val="003F5448"/>
    <w:rsid w:val="003F606E"/>
    <w:rsid w:val="00400ECA"/>
    <w:rsid w:val="00401EA2"/>
    <w:rsid w:val="00401FEA"/>
    <w:rsid w:val="004055B6"/>
    <w:rsid w:val="00405C72"/>
    <w:rsid w:val="00407092"/>
    <w:rsid w:val="00407E52"/>
    <w:rsid w:val="00410C2D"/>
    <w:rsid w:val="004136A5"/>
    <w:rsid w:val="00414E81"/>
    <w:rsid w:val="00414FBD"/>
    <w:rsid w:val="00415043"/>
    <w:rsid w:val="0041593B"/>
    <w:rsid w:val="0041606C"/>
    <w:rsid w:val="004165B7"/>
    <w:rsid w:val="004167BE"/>
    <w:rsid w:val="0042063C"/>
    <w:rsid w:val="00420CFA"/>
    <w:rsid w:val="00420FB5"/>
    <w:rsid w:val="0042143C"/>
    <w:rsid w:val="004228BE"/>
    <w:rsid w:val="00423C2F"/>
    <w:rsid w:val="00432F36"/>
    <w:rsid w:val="00434561"/>
    <w:rsid w:val="00434937"/>
    <w:rsid w:val="00434B37"/>
    <w:rsid w:val="00434FD1"/>
    <w:rsid w:val="00435B5F"/>
    <w:rsid w:val="00437488"/>
    <w:rsid w:val="0043791E"/>
    <w:rsid w:val="0043792C"/>
    <w:rsid w:val="00440F1D"/>
    <w:rsid w:val="00440FB3"/>
    <w:rsid w:val="0044241A"/>
    <w:rsid w:val="00442BB5"/>
    <w:rsid w:val="00443D38"/>
    <w:rsid w:val="0044412F"/>
    <w:rsid w:val="004441A5"/>
    <w:rsid w:val="004459F7"/>
    <w:rsid w:val="00446305"/>
    <w:rsid w:val="0044693B"/>
    <w:rsid w:val="00446A4F"/>
    <w:rsid w:val="00447F4F"/>
    <w:rsid w:val="00451E87"/>
    <w:rsid w:val="0045232B"/>
    <w:rsid w:val="00453A04"/>
    <w:rsid w:val="00456ACA"/>
    <w:rsid w:val="00456C22"/>
    <w:rsid w:val="00460D34"/>
    <w:rsid w:val="00461854"/>
    <w:rsid w:val="00462A83"/>
    <w:rsid w:val="00462EAD"/>
    <w:rsid w:val="00463407"/>
    <w:rsid w:val="004640EC"/>
    <w:rsid w:val="00464694"/>
    <w:rsid w:val="00471168"/>
    <w:rsid w:val="004721FC"/>
    <w:rsid w:val="004725B8"/>
    <w:rsid w:val="00474052"/>
    <w:rsid w:val="0047411B"/>
    <w:rsid w:val="00475068"/>
    <w:rsid w:val="00475AA4"/>
    <w:rsid w:val="00476918"/>
    <w:rsid w:val="00476A83"/>
    <w:rsid w:val="00477BAA"/>
    <w:rsid w:val="004801DE"/>
    <w:rsid w:val="00481D2D"/>
    <w:rsid w:val="004821C0"/>
    <w:rsid w:val="0048236E"/>
    <w:rsid w:val="00484512"/>
    <w:rsid w:val="00484BC1"/>
    <w:rsid w:val="00484F3E"/>
    <w:rsid w:val="0048652C"/>
    <w:rsid w:val="00487E02"/>
    <w:rsid w:val="00491079"/>
    <w:rsid w:val="004943B2"/>
    <w:rsid w:val="004949E1"/>
    <w:rsid w:val="00496E11"/>
    <w:rsid w:val="004A032F"/>
    <w:rsid w:val="004A3444"/>
    <w:rsid w:val="004A378E"/>
    <w:rsid w:val="004A46DA"/>
    <w:rsid w:val="004A5692"/>
    <w:rsid w:val="004A5F4E"/>
    <w:rsid w:val="004A6597"/>
    <w:rsid w:val="004A659B"/>
    <w:rsid w:val="004A6D07"/>
    <w:rsid w:val="004A7002"/>
    <w:rsid w:val="004A75F3"/>
    <w:rsid w:val="004B03B4"/>
    <w:rsid w:val="004B04E9"/>
    <w:rsid w:val="004B1049"/>
    <w:rsid w:val="004B1C98"/>
    <w:rsid w:val="004B2F9D"/>
    <w:rsid w:val="004B4071"/>
    <w:rsid w:val="004B6514"/>
    <w:rsid w:val="004B7CDC"/>
    <w:rsid w:val="004C0505"/>
    <w:rsid w:val="004C3826"/>
    <w:rsid w:val="004C3DDA"/>
    <w:rsid w:val="004C4290"/>
    <w:rsid w:val="004C6333"/>
    <w:rsid w:val="004C6DE4"/>
    <w:rsid w:val="004D04D3"/>
    <w:rsid w:val="004D0746"/>
    <w:rsid w:val="004D132C"/>
    <w:rsid w:val="004D16A6"/>
    <w:rsid w:val="004D36CF"/>
    <w:rsid w:val="004D39A8"/>
    <w:rsid w:val="004D4514"/>
    <w:rsid w:val="004D4521"/>
    <w:rsid w:val="004D4DCB"/>
    <w:rsid w:val="004D57AD"/>
    <w:rsid w:val="004D5E00"/>
    <w:rsid w:val="004D5EC6"/>
    <w:rsid w:val="004D6389"/>
    <w:rsid w:val="004D63C2"/>
    <w:rsid w:val="004D668F"/>
    <w:rsid w:val="004E3A79"/>
    <w:rsid w:val="004E40DA"/>
    <w:rsid w:val="004F0A25"/>
    <w:rsid w:val="004F0DB4"/>
    <w:rsid w:val="004F11DD"/>
    <w:rsid w:val="004F177F"/>
    <w:rsid w:val="004F17C0"/>
    <w:rsid w:val="004F199D"/>
    <w:rsid w:val="004F2959"/>
    <w:rsid w:val="004F3147"/>
    <w:rsid w:val="004F3B90"/>
    <w:rsid w:val="004F4DA1"/>
    <w:rsid w:val="004F5896"/>
    <w:rsid w:val="004F6B55"/>
    <w:rsid w:val="004F7427"/>
    <w:rsid w:val="004F77C5"/>
    <w:rsid w:val="00500299"/>
    <w:rsid w:val="00500623"/>
    <w:rsid w:val="00500FCC"/>
    <w:rsid w:val="00501B80"/>
    <w:rsid w:val="00501CCD"/>
    <w:rsid w:val="00501FEA"/>
    <w:rsid w:val="0050230E"/>
    <w:rsid w:val="005024CC"/>
    <w:rsid w:val="005039A8"/>
    <w:rsid w:val="005041B3"/>
    <w:rsid w:val="00504F3A"/>
    <w:rsid w:val="00506E0A"/>
    <w:rsid w:val="005075DF"/>
    <w:rsid w:val="00507F22"/>
    <w:rsid w:val="00510CFE"/>
    <w:rsid w:val="00511E80"/>
    <w:rsid w:val="00514A85"/>
    <w:rsid w:val="00514E5C"/>
    <w:rsid w:val="005154D8"/>
    <w:rsid w:val="00515757"/>
    <w:rsid w:val="005163F1"/>
    <w:rsid w:val="00517000"/>
    <w:rsid w:val="0051740E"/>
    <w:rsid w:val="005175D4"/>
    <w:rsid w:val="005213C3"/>
    <w:rsid w:val="00521699"/>
    <w:rsid w:val="005216F1"/>
    <w:rsid w:val="0052220D"/>
    <w:rsid w:val="00524F77"/>
    <w:rsid w:val="005257CD"/>
    <w:rsid w:val="00527E97"/>
    <w:rsid w:val="00533247"/>
    <w:rsid w:val="0053379A"/>
    <w:rsid w:val="00534E21"/>
    <w:rsid w:val="00535CF8"/>
    <w:rsid w:val="005405AA"/>
    <w:rsid w:val="005413F6"/>
    <w:rsid w:val="00541C17"/>
    <w:rsid w:val="00543B3B"/>
    <w:rsid w:val="00545131"/>
    <w:rsid w:val="0054575B"/>
    <w:rsid w:val="00545D24"/>
    <w:rsid w:val="005509C4"/>
    <w:rsid w:val="00551091"/>
    <w:rsid w:val="00551C67"/>
    <w:rsid w:val="00553D5C"/>
    <w:rsid w:val="00554E3C"/>
    <w:rsid w:val="00555C33"/>
    <w:rsid w:val="00556507"/>
    <w:rsid w:val="00556A5C"/>
    <w:rsid w:val="00556CC8"/>
    <w:rsid w:val="005606A1"/>
    <w:rsid w:val="00560895"/>
    <w:rsid w:val="0056131C"/>
    <w:rsid w:val="005613B4"/>
    <w:rsid w:val="005657F1"/>
    <w:rsid w:val="00566B31"/>
    <w:rsid w:val="00567103"/>
    <w:rsid w:val="00570319"/>
    <w:rsid w:val="0057036C"/>
    <w:rsid w:val="0057050F"/>
    <w:rsid w:val="00571ACB"/>
    <w:rsid w:val="00571FC6"/>
    <w:rsid w:val="00572425"/>
    <w:rsid w:val="00572F60"/>
    <w:rsid w:val="00574160"/>
    <w:rsid w:val="00574E21"/>
    <w:rsid w:val="00575A99"/>
    <w:rsid w:val="005764D0"/>
    <w:rsid w:val="00577715"/>
    <w:rsid w:val="0058007F"/>
    <w:rsid w:val="00580BE8"/>
    <w:rsid w:val="00582389"/>
    <w:rsid w:val="00582881"/>
    <w:rsid w:val="005831B4"/>
    <w:rsid w:val="005833F9"/>
    <w:rsid w:val="00585C55"/>
    <w:rsid w:val="00586D94"/>
    <w:rsid w:val="005874C7"/>
    <w:rsid w:val="005902D4"/>
    <w:rsid w:val="0059175F"/>
    <w:rsid w:val="0059282C"/>
    <w:rsid w:val="0059365D"/>
    <w:rsid w:val="005948D0"/>
    <w:rsid w:val="00594E6A"/>
    <w:rsid w:val="00595500"/>
    <w:rsid w:val="0059626A"/>
    <w:rsid w:val="00596A7A"/>
    <w:rsid w:val="005A003F"/>
    <w:rsid w:val="005A29EA"/>
    <w:rsid w:val="005A41AA"/>
    <w:rsid w:val="005A64B6"/>
    <w:rsid w:val="005A7E6F"/>
    <w:rsid w:val="005B0022"/>
    <w:rsid w:val="005B0F6C"/>
    <w:rsid w:val="005B31DC"/>
    <w:rsid w:val="005B4CC2"/>
    <w:rsid w:val="005B5CD0"/>
    <w:rsid w:val="005B63CA"/>
    <w:rsid w:val="005B6A3F"/>
    <w:rsid w:val="005B7E14"/>
    <w:rsid w:val="005C009F"/>
    <w:rsid w:val="005C0F35"/>
    <w:rsid w:val="005C14D9"/>
    <w:rsid w:val="005C1ED0"/>
    <w:rsid w:val="005C2BDB"/>
    <w:rsid w:val="005C32CE"/>
    <w:rsid w:val="005C3CC3"/>
    <w:rsid w:val="005C4A51"/>
    <w:rsid w:val="005C55D1"/>
    <w:rsid w:val="005C59D8"/>
    <w:rsid w:val="005C7523"/>
    <w:rsid w:val="005C75DC"/>
    <w:rsid w:val="005D21A9"/>
    <w:rsid w:val="005D2242"/>
    <w:rsid w:val="005D2A7A"/>
    <w:rsid w:val="005D2F19"/>
    <w:rsid w:val="005D501C"/>
    <w:rsid w:val="005E11AA"/>
    <w:rsid w:val="005E1547"/>
    <w:rsid w:val="005E1E33"/>
    <w:rsid w:val="005E2AB2"/>
    <w:rsid w:val="005E362D"/>
    <w:rsid w:val="005F0FCE"/>
    <w:rsid w:val="005F1570"/>
    <w:rsid w:val="005F2A36"/>
    <w:rsid w:val="005F350F"/>
    <w:rsid w:val="005F37DA"/>
    <w:rsid w:val="005F434A"/>
    <w:rsid w:val="005F4EED"/>
    <w:rsid w:val="005F6E6A"/>
    <w:rsid w:val="005F7310"/>
    <w:rsid w:val="0060062C"/>
    <w:rsid w:val="006022F2"/>
    <w:rsid w:val="00602B4D"/>
    <w:rsid w:val="00603A82"/>
    <w:rsid w:val="00604222"/>
    <w:rsid w:val="00604E2C"/>
    <w:rsid w:val="00610F2E"/>
    <w:rsid w:val="0061202F"/>
    <w:rsid w:val="00612191"/>
    <w:rsid w:val="006125D2"/>
    <w:rsid w:val="00612614"/>
    <w:rsid w:val="006138E9"/>
    <w:rsid w:val="00613BA4"/>
    <w:rsid w:val="00614ECF"/>
    <w:rsid w:val="00620CD0"/>
    <w:rsid w:val="006219C2"/>
    <w:rsid w:val="00621C2C"/>
    <w:rsid w:val="0062315D"/>
    <w:rsid w:val="00623822"/>
    <w:rsid w:val="00623904"/>
    <w:rsid w:val="006251AF"/>
    <w:rsid w:val="00625F8D"/>
    <w:rsid w:val="006264A4"/>
    <w:rsid w:val="006270A5"/>
    <w:rsid w:val="00633159"/>
    <w:rsid w:val="0063439D"/>
    <w:rsid w:val="0063450F"/>
    <w:rsid w:val="00634973"/>
    <w:rsid w:val="0063610D"/>
    <w:rsid w:val="006368B1"/>
    <w:rsid w:val="00637F36"/>
    <w:rsid w:val="006402E6"/>
    <w:rsid w:val="006404AB"/>
    <w:rsid w:val="00641AA7"/>
    <w:rsid w:val="0064358D"/>
    <w:rsid w:val="006473AD"/>
    <w:rsid w:val="00647925"/>
    <w:rsid w:val="00647ACC"/>
    <w:rsid w:val="00650AFF"/>
    <w:rsid w:val="00650BD0"/>
    <w:rsid w:val="0065180E"/>
    <w:rsid w:val="006519B8"/>
    <w:rsid w:val="006534C3"/>
    <w:rsid w:val="00653BA1"/>
    <w:rsid w:val="0065453C"/>
    <w:rsid w:val="00654D55"/>
    <w:rsid w:val="00654EB6"/>
    <w:rsid w:val="00654EC5"/>
    <w:rsid w:val="00656A37"/>
    <w:rsid w:val="00656C43"/>
    <w:rsid w:val="00656C8C"/>
    <w:rsid w:val="00656D41"/>
    <w:rsid w:val="00657BC7"/>
    <w:rsid w:val="00661C3D"/>
    <w:rsid w:val="006629BF"/>
    <w:rsid w:val="00663894"/>
    <w:rsid w:val="006657AC"/>
    <w:rsid w:val="00673F9A"/>
    <w:rsid w:val="00675828"/>
    <w:rsid w:val="00676ACA"/>
    <w:rsid w:val="006772F2"/>
    <w:rsid w:val="00677370"/>
    <w:rsid w:val="0068099C"/>
    <w:rsid w:val="00680B0A"/>
    <w:rsid w:val="00683DCA"/>
    <w:rsid w:val="00683F44"/>
    <w:rsid w:val="00685802"/>
    <w:rsid w:val="0068683E"/>
    <w:rsid w:val="0068729F"/>
    <w:rsid w:val="00687BA7"/>
    <w:rsid w:val="00691C18"/>
    <w:rsid w:val="006925CC"/>
    <w:rsid w:val="0069305B"/>
    <w:rsid w:val="00693B3D"/>
    <w:rsid w:val="00694D92"/>
    <w:rsid w:val="00695293"/>
    <w:rsid w:val="00696FF9"/>
    <w:rsid w:val="0069778A"/>
    <w:rsid w:val="006A054A"/>
    <w:rsid w:val="006A1424"/>
    <w:rsid w:val="006A19EC"/>
    <w:rsid w:val="006A29BE"/>
    <w:rsid w:val="006A3D15"/>
    <w:rsid w:val="006A4375"/>
    <w:rsid w:val="006A490D"/>
    <w:rsid w:val="006A5BB9"/>
    <w:rsid w:val="006A7E1D"/>
    <w:rsid w:val="006B07B3"/>
    <w:rsid w:val="006B1A99"/>
    <w:rsid w:val="006B2B75"/>
    <w:rsid w:val="006B458B"/>
    <w:rsid w:val="006B467F"/>
    <w:rsid w:val="006B56A5"/>
    <w:rsid w:val="006B7026"/>
    <w:rsid w:val="006B7E53"/>
    <w:rsid w:val="006C0F77"/>
    <w:rsid w:val="006C3747"/>
    <w:rsid w:val="006C45A8"/>
    <w:rsid w:val="006C46CD"/>
    <w:rsid w:val="006C488C"/>
    <w:rsid w:val="006C5726"/>
    <w:rsid w:val="006C5D82"/>
    <w:rsid w:val="006D069B"/>
    <w:rsid w:val="006D1785"/>
    <w:rsid w:val="006D1E90"/>
    <w:rsid w:val="006D24DD"/>
    <w:rsid w:val="006D2BAC"/>
    <w:rsid w:val="006D2C63"/>
    <w:rsid w:val="006D4E56"/>
    <w:rsid w:val="006D5FC8"/>
    <w:rsid w:val="006D65DD"/>
    <w:rsid w:val="006D78CC"/>
    <w:rsid w:val="006E0464"/>
    <w:rsid w:val="006E32F6"/>
    <w:rsid w:val="006E4C31"/>
    <w:rsid w:val="006E585B"/>
    <w:rsid w:val="006E5C0F"/>
    <w:rsid w:val="006E5D72"/>
    <w:rsid w:val="006E6753"/>
    <w:rsid w:val="006E7344"/>
    <w:rsid w:val="006E7603"/>
    <w:rsid w:val="006F016B"/>
    <w:rsid w:val="006F1035"/>
    <w:rsid w:val="006F2816"/>
    <w:rsid w:val="006F3072"/>
    <w:rsid w:val="006F4BF5"/>
    <w:rsid w:val="006F5FBF"/>
    <w:rsid w:val="006F6247"/>
    <w:rsid w:val="006F6BD1"/>
    <w:rsid w:val="00700A77"/>
    <w:rsid w:val="00703AFC"/>
    <w:rsid w:val="007041C2"/>
    <w:rsid w:val="00704E16"/>
    <w:rsid w:val="00706EAD"/>
    <w:rsid w:val="0070759D"/>
    <w:rsid w:val="00710ADC"/>
    <w:rsid w:val="00711E12"/>
    <w:rsid w:val="00712CA6"/>
    <w:rsid w:val="007138D7"/>
    <w:rsid w:val="00714304"/>
    <w:rsid w:val="00716F0E"/>
    <w:rsid w:val="007171A1"/>
    <w:rsid w:val="007174BF"/>
    <w:rsid w:val="00722028"/>
    <w:rsid w:val="007231FB"/>
    <w:rsid w:val="007248B9"/>
    <w:rsid w:val="00726477"/>
    <w:rsid w:val="0072750E"/>
    <w:rsid w:val="00727932"/>
    <w:rsid w:val="00730B28"/>
    <w:rsid w:val="00731015"/>
    <w:rsid w:val="00731736"/>
    <w:rsid w:val="007353AD"/>
    <w:rsid w:val="00735AD0"/>
    <w:rsid w:val="00735F24"/>
    <w:rsid w:val="00736B43"/>
    <w:rsid w:val="0074039C"/>
    <w:rsid w:val="007414D4"/>
    <w:rsid w:val="00743DC1"/>
    <w:rsid w:val="0074459C"/>
    <w:rsid w:val="00746371"/>
    <w:rsid w:val="007470A5"/>
    <w:rsid w:val="00747743"/>
    <w:rsid w:val="00747B61"/>
    <w:rsid w:val="00747EE0"/>
    <w:rsid w:val="007510CE"/>
    <w:rsid w:val="00751A00"/>
    <w:rsid w:val="00751D46"/>
    <w:rsid w:val="00752051"/>
    <w:rsid w:val="0075288A"/>
    <w:rsid w:val="00752E6C"/>
    <w:rsid w:val="00754BC5"/>
    <w:rsid w:val="00754D94"/>
    <w:rsid w:val="00761968"/>
    <w:rsid w:val="00761BBD"/>
    <w:rsid w:val="00761CE7"/>
    <w:rsid w:val="00761D69"/>
    <w:rsid w:val="00762D05"/>
    <w:rsid w:val="00762F85"/>
    <w:rsid w:val="00763480"/>
    <w:rsid w:val="0076364B"/>
    <w:rsid w:val="0076435E"/>
    <w:rsid w:val="007646E0"/>
    <w:rsid w:val="00764933"/>
    <w:rsid w:val="00764942"/>
    <w:rsid w:val="00765046"/>
    <w:rsid w:val="007651DA"/>
    <w:rsid w:val="00765579"/>
    <w:rsid w:val="007655AE"/>
    <w:rsid w:val="00765EC7"/>
    <w:rsid w:val="00767E7C"/>
    <w:rsid w:val="00770C63"/>
    <w:rsid w:val="00773790"/>
    <w:rsid w:val="0077621A"/>
    <w:rsid w:val="00776FBA"/>
    <w:rsid w:val="0077799F"/>
    <w:rsid w:val="007803E6"/>
    <w:rsid w:val="00781FA9"/>
    <w:rsid w:val="00782092"/>
    <w:rsid w:val="00782668"/>
    <w:rsid w:val="007840C2"/>
    <w:rsid w:val="007841A0"/>
    <w:rsid w:val="00790A85"/>
    <w:rsid w:val="0079144E"/>
    <w:rsid w:val="00791FDC"/>
    <w:rsid w:val="00793852"/>
    <w:rsid w:val="007952B8"/>
    <w:rsid w:val="007953B9"/>
    <w:rsid w:val="00795623"/>
    <w:rsid w:val="007966D8"/>
    <w:rsid w:val="0079766A"/>
    <w:rsid w:val="007A01F9"/>
    <w:rsid w:val="007A1460"/>
    <w:rsid w:val="007A1E02"/>
    <w:rsid w:val="007A2BCA"/>
    <w:rsid w:val="007A4677"/>
    <w:rsid w:val="007A4F7D"/>
    <w:rsid w:val="007A75D1"/>
    <w:rsid w:val="007B145E"/>
    <w:rsid w:val="007B14E1"/>
    <w:rsid w:val="007B15B5"/>
    <w:rsid w:val="007B1E2C"/>
    <w:rsid w:val="007B216B"/>
    <w:rsid w:val="007B227E"/>
    <w:rsid w:val="007B2373"/>
    <w:rsid w:val="007B3EA5"/>
    <w:rsid w:val="007B4173"/>
    <w:rsid w:val="007B551F"/>
    <w:rsid w:val="007B58CE"/>
    <w:rsid w:val="007B66B1"/>
    <w:rsid w:val="007B72EB"/>
    <w:rsid w:val="007B75C6"/>
    <w:rsid w:val="007B768C"/>
    <w:rsid w:val="007C18C7"/>
    <w:rsid w:val="007C1BC7"/>
    <w:rsid w:val="007C489E"/>
    <w:rsid w:val="007C5120"/>
    <w:rsid w:val="007C6FD5"/>
    <w:rsid w:val="007C7225"/>
    <w:rsid w:val="007C74EF"/>
    <w:rsid w:val="007D1DBF"/>
    <w:rsid w:val="007D24C7"/>
    <w:rsid w:val="007D4EF4"/>
    <w:rsid w:val="007D5FA3"/>
    <w:rsid w:val="007E0CA5"/>
    <w:rsid w:val="007E0E80"/>
    <w:rsid w:val="007E1E3F"/>
    <w:rsid w:val="007E250A"/>
    <w:rsid w:val="007E2959"/>
    <w:rsid w:val="007E316E"/>
    <w:rsid w:val="007E3368"/>
    <w:rsid w:val="007E3963"/>
    <w:rsid w:val="007E4944"/>
    <w:rsid w:val="007E4B3A"/>
    <w:rsid w:val="007E5C37"/>
    <w:rsid w:val="007E65E4"/>
    <w:rsid w:val="007E7523"/>
    <w:rsid w:val="007E75CB"/>
    <w:rsid w:val="007F06D4"/>
    <w:rsid w:val="007F0BD2"/>
    <w:rsid w:val="007F103F"/>
    <w:rsid w:val="007F126C"/>
    <w:rsid w:val="007F2D93"/>
    <w:rsid w:val="007F3005"/>
    <w:rsid w:val="007F33A9"/>
    <w:rsid w:val="007F38D2"/>
    <w:rsid w:val="007F3E0B"/>
    <w:rsid w:val="007F68CC"/>
    <w:rsid w:val="007F7639"/>
    <w:rsid w:val="007F7A7F"/>
    <w:rsid w:val="008002C4"/>
    <w:rsid w:val="00800B5B"/>
    <w:rsid w:val="0080167D"/>
    <w:rsid w:val="00801D71"/>
    <w:rsid w:val="00803A29"/>
    <w:rsid w:val="00804A4C"/>
    <w:rsid w:val="008056B9"/>
    <w:rsid w:val="00806D97"/>
    <w:rsid w:val="00807618"/>
    <w:rsid w:val="008123C7"/>
    <w:rsid w:val="008130DA"/>
    <w:rsid w:val="0081398A"/>
    <w:rsid w:val="00814B9C"/>
    <w:rsid w:val="00814BB8"/>
    <w:rsid w:val="008153A9"/>
    <w:rsid w:val="0081542C"/>
    <w:rsid w:val="00815F52"/>
    <w:rsid w:val="0081617F"/>
    <w:rsid w:val="00816206"/>
    <w:rsid w:val="00816778"/>
    <w:rsid w:val="00816BDE"/>
    <w:rsid w:val="00816EF5"/>
    <w:rsid w:val="00820381"/>
    <w:rsid w:val="00821C74"/>
    <w:rsid w:val="00823766"/>
    <w:rsid w:val="00824BF2"/>
    <w:rsid w:val="008261B8"/>
    <w:rsid w:val="00826D60"/>
    <w:rsid w:val="00826DFF"/>
    <w:rsid w:val="00831684"/>
    <w:rsid w:val="008320C9"/>
    <w:rsid w:val="00832A59"/>
    <w:rsid w:val="00833612"/>
    <w:rsid w:val="00833992"/>
    <w:rsid w:val="0083497D"/>
    <w:rsid w:val="0083753E"/>
    <w:rsid w:val="008409EF"/>
    <w:rsid w:val="008416F1"/>
    <w:rsid w:val="0084223A"/>
    <w:rsid w:val="0084388C"/>
    <w:rsid w:val="00844352"/>
    <w:rsid w:val="0084437A"/>
    <w:rsid w:val="00844E92"/>
    <w:rsid w:val="00845553"/>
    <w:rsid w:val="00847871"/>
    <w:rsid w:val="00847C75"/>
    <w:rsid w:val="008509D8"/>
    <w:rsid w:val="00850A0E"/>
    <w:rsid w:val="00850B36"/>
    <w:rsid w:val="00850B67"/>
    <w:rsid w:val="008519C1"/>
    <w:rsid w:val="008519FA"/>
    <w:rsid w:val="00852958"/>
    <w:rsid w:val="00852E3B"/>
    <w:rsid w:val="00853814"/>
    <w:rsid w:val="008539A8"/>
    <w:rsid w:val="00854495"/>
    <w:rsid w:val="008555B6"/>
    <w:rsid w:val="0085573E"/>
    <w:rsid w:val="008563E4"/>
    <w:rsid w:val="00857054"/>
    <w:rsid w:val="00860450"/>
    <w:rsid w:val="00860564"/>
    <w:rsid w:val="00863856"/>
    <w:rsid w:val="00863CA5"/>
    <w:rsid w:val="0086476F"/>
    <w:rsid w:val="0086494F"/>
    <w:rsid w:val="0087173A"/>
    <w:rsid w:val="00871F9E"/>
    <w:rsid w:val="00872533"/>
    <w:rsid w:val="00874E52"/>
    <w:rsid w:val="0087771A"/>
    <w:rsid w:val="0087797A"/>
    <w:rsid w:val="00877B2C"/>
    <w:rsid w:val="00880704"/>
    <w:rsid w:val="00880BE6"/>
    <w:rsid w:val="00880EB7"/>
    <w:rsid w:val="008815CE"/>
    <w:rsid w:val="00881726"/>
    <w:rsid w:val="00881B4F"/>
    <w:rsid w:val="0088212A"/>
    <w:rsid w:val="0088237B"/>
    <w:rsid w:val="0088296C"/>
    <w:rsid w:val="00882B52"/>
    <w:rsid w:val="00884776"/>
    <w:rsid w:val="00885C36"/>
    <w:rsid w:val="008874FE"/>
    <w:rsid w:val="00887511"/>
    <w:rsid w:val="00887762"/>
    <w:rsid w:val="0089097C"/>
    <w:rsid w:val="0089191F"/>
    <w:rsid w:val="008921A1"/>
    <w:rsid w:val="00892F99"/>
    <w:rsid w:val="008935E7"/>
    <w:rsid w:val="00893A92"/>
    <w:rsid w:val="0089497F"/>
    <w:rsid w:val="00894D62"/>
    <w:rsid w:val="00894F01"/>
    <w:rsid w:val="00896D9E"/>
    <w:rsid w:val="00896F87"/>
    <w:rsid w:val="008A0CF6"/>
    <w:rsid w:val="008A1648"/>
    <w:rsid w:val="008A27D1"/>
    <w:rsid w:val="008A2A2E"/>
    <w:rsid w:val="008A62CA"/>
    <w:rsid w:val="008A696D"/>
    <w:rsid w:val="008A6A29"/>
    <w:rsid w:val="008A7E84"/>
    <w:rsid w:val="008B2E61"/>
    <w:rsid w:val="008B44FE"/>
    <w:rsid w:val="008B4B2F"/>
    <w:rsid w:val="008B4FB9"/>
    <w:rsid w:val="008C0D94"/>
    <w:rsid w:val="008C135E"/>
    <w:rsid w:val="008C4650"/>
    <w:rsid w:val="008C4808"/>
    <w:rsid w:val="008C4963"/>
    <w:rsid w:val="008C54E6"/>
    <w:rsid w:val="008C7791"/>
    <w:rsid w:val="008D259E"/>
    <w:rsid w:val="008D35AE"/>
    <w:rsid w:val="008D3602"/>
    <w:rsid w:val="008D3CBE"/>
    <w:rsid w:val="008E049E"/>
    <w:rsid w:val="008E2078"/>
    <w:rsid w:val="008E4E9F"/>
    <w:rsid w:val="008E6566"/>
    <w:rsid w:val="008E75B8"/>
    <w:rsid w:val="008E7B96"/>
    <w:rsid w:val="008E7E0E"/>
    <w:rsid w:val="008F027F"/>
    <w:rsid w:val="008F0C75"/>
    <w:rsid w:val="008F35CC"/>
    <w:rsid w:val="008F3A84"/>
    <w:rsid w:val="008F7792"/>
    <w:rsid w:val="008F7FA0"/>
    <w:rsid w:val="00900E60"/>
    <w:rsid w:val="00902308"/>
    <w:rsid w:val="009031B4"/>
    <w:rsid w:val="0090387B"/>
    <w:rsid w:val="00905A83"/>
    <w:rsid w:val="00905B57"/>
    <w:rsid w:val="00905F25"/>
    <w:rsid w:val="00906672"/>
    <w:rsid w:val="00906BCD"/>
    <w:rsid w:val="00906D98"/>
    <w:rsid w:val="009078B0"/>
    <w:rsid w:val="00907934"/>
    <w:rsid w:val="00910472"/>
    <w:rsid w:val="00912F1A"/>
    <w:rsid w:val="0091552E"/>
    <w:rsid w:val="00921AFB"/>
    <w:rsid w:val="009227DA"/>
    <w:rsid w:val="009232D0"/>
    <w:rsid w:val="00923A24"/>
    <w:rsid w:val="00923FAC"/>
    <w:rsid w:val="00924C97"/>
    <w:rsid w:val="00927528"/>
    <w:rsid w:val="009304A5"/>
    <w:rsid w:val="00930907"/>
    <w:rsid w:val="009312C4"/>
    <w:rsid w:val="00931456"/>
    <w:rsid w:val="009315AF"/>
    <w:rsid w:val="00931F8E"/>
    <w:rsid w:val="00932222"/>
    <w:rsid w:val="00935B7C"/>
    <w:rsid w:val="00936199"/>
    <w:rsid w:val="00937A41"/>
    <w:rsid w:val="00940517"/>
    <w:rsid w:val="00940A1C"/>
    <w:rsid w:val="00941735"/>
    <w:rsid w:val="00942588"/>
    <w:rsid w:val="009437ED"/>
    <w:rsid w:val="00943C90"/>
    <w:rsid w:val="00944479"/>
    <w:rsid w:val="00946FF2"/>
    <w:rsid w:val="0095161C"/>
    <w:rsid w:val="00951763"/>
    <w:rsid w:val="00960C18"/>
    <w:rsid w:val="00961C8E"/>
    <w:rsid w:val="0096237A"/>
    <w:rsid w:val="009625B3"/>
    <w:rsid w:val="00962848"/>
    <w:rsid w:val="00962EBD"/>
    <w:rsid w:val="00964E2B"/>
    <w:rsid w:val="00966652"/>
    <w:rsid w:val="00970F84"/>
    <w:rsid w:val="00970F87"/>
    <w:rsid w:val="0097448D"/>
    <w:rsid w:val="0097493E"/>
    <w:rsid w:val="00974D09"/>
    <w:rsid w:val="00975890"/>
    <w:rsid w:val="0097680F"/>
    <w:rsid w:val="009772E7"/>
    <w:rsid w:val="00977D48"/>
    <w:rsid w:val="0098186E"/>
    <w:rsid w:val="009833C6"/>
    <w:rsid w:val="00983430"/>
    <w:rsid w:val="0098386F"/>
    <w:rsid w:val="009848F8"/>
    <w:rsid w:val="00985937"/>
    <w:rsid w:val="00987905"/>
    <w:rsid w:val="00991D42"/>
    <w:rsid w:val="00992490"/>
    <w:rsid w:val="00992C5F"/>
    <w:rsid w:val="00992F0E"/>
    <w:rsid w:val="009950C2"/>
    <w:rsid w:val="0099554C"/>
    <w:rsid w:val="00995A0A"/>
    <w:rsid w:val="0099662F"/>
    <w:rsid w:val="009A1523"/>
    <w:rsid w:val="009A1CCA"/>
    <w:rsid w:val="009A256C"/>
    <w:rsid w:val="009A3315"/>
    <w:rsid w:val="009A3765"/>
    <w:rsid w:val="009A559B"/>
    <w:rsid w:val="009A7101"/>
    <w:rsid w:val="009A7B18"/>
    <w:rsid w:val="009A7E10"/>
    <w:rsid w:val="009B0287"/>
    <w:rsid w:val="009B02E3"/>
    <w:rsid w:val="009B05E8"/>
    <w:rsid w:val="009B06A3"/>
    <w:rsid w:val="009B4084"/>
    <w:rsid w:val="009B46D7"/>
    <w:rsid w:val="009B5A66"/>
    <w:rsid w:val="009B6185"/>
    <w:rsid w:val="009B76DD"/>
    <w:rsid w:val="009B7C07"/>
    <w:rsid w:val="009B7FF5"/>
    <w:rsid w:val="009C3066"/>
    <w:rsid w:val="009C3792"/>
    <w:rsid w:val="009C4125"/>
    <w:rsid w:val="009C4C1C"/>
    <w:rsid w:val="009C69FE"/>
    <w:rsid w:val="009C7035"/>
    <w:rsid w:val="009C77FC"/>
    <w:rsid w:val="009C7CC1"/>
    <w:rsid w:val="009D2D45"/>
    <w:rsid w:val="009D2D91"/>
    <w:rsid w:val="009D2FC2"/>
    <w:rsid w:val="009D3658"/>
    <w:rsid w:val="009D4DF9"/>
    <w:rsid w:val="009D639F"/>
    <w:rsid w:val="009D7B4F"/>
    <w:rsid w:val="009E0024"/>
    <w:rsid w:val="009E0531"/>
    <w:rsid w:val="009E1578"/>
    <w:rsid w:val="009E209B"/>
    <w:rsid w:val="009E2E3C"/>
    <w:rsid w:val="009E2FE9"/>
    <w:rsid w:val="009E5155"/>
    <w:rsid w:val="009E542E"/>
    <w:rsid w:val="009E5FD0"/>
    <w:rsid w:val="009E6B4D"/>
    <w:rsid w:val="009F0659"/>
    <w:rsid w:val="009F0692"/>
    <w:rsid w:val="009F0B64"/>
    <w:rsid w:val="009F0B9A"/>
    <w:rsid w:val="009F1CFC"/>
    <w:rsid w:val="009F3CF1"/>
    <w:rsid w:val="009F4CB3"/>
    <w:rsid w:val="009F5357"/>
    <w:rsid w:val="009F6E88"/>
    <w:rsid w:val="009F7CC0"/>
    <w:rsid w:val="009F7E87"/>
    <w:rsid w:val="00A01CB5"/>
    <w:rsid w:val="00A0318A"/>
    <w:rsid w:val="00A03B8C"/>
    <w:rsid w:val="00A041FC"/>
    <w:rsid w:val="00A0476E"/>
    <w:rsid w:val="00A06D3B"/>
    <w:rsid w:val="00A07381"/>
    <w:rsid w:val="00A074AD"/>
    <w:rsid w:val="00A1000B"/>
    <w:rsid w:val="00A121E2"/>
    <w:rsid w:val="00A126CD"/>
    <w:rsid w:val="00A13E21"/>
    <w:rsid w:val="00A14023"/>
    <w:rsid w:val="00A15A23"/>
    <w:rsid w:val="00A15F33"/>
    <w:rsid w:val="00A1684D"/>
    <w:rsid w:val="00A1690C"/>
    <w:rsid w:val="00A16F52"/>
    <w:rsid w:val="00A17371"/>
    <w:rsid w:val="00A17F27"/>
    <w:rsid w:val="00A201F5"/>
    <w:rsid w:val="00A20323"/>
    <w:rsid w:val="00A20699"/>
    <w:rsid w:val="00A21C36"/>
    <w:rsid w:val="00A2352F"/>
    <w:rsid w:val="00A23943"/>
    <w:rsid w:val="00A240A1"/>
    <w:rsid w:val="00A246F0"/>
    <w:rsid w:val="00A24EA8"/>
    <w:rsid w:val="00A26079"/>
    <w:rsid w:val="00A26848"/>
    <w:rsid w:val="00A26A00"/>
    <w:rsid w:val="00A26AD7"/>
    <w:rsid w:val="00A26E41"/>
    <w:rsid w:val="00A30FB4"/>
    <w:rsid w:val="00A31234"/>
    <w:rsid w:val="00A32296"/>
    <w:rsid w:val="00A32561"/>
    <w:rsid w:val="00A32A65"/>
    <w:rsid w:val="00A335A3"/>
    <w:rsid w:val="00A3457E"/>
    <w:rsid w:val="00A345A4"/>
    <w:rsid w:val="00A354C7"/>
    <w:rsid w:val="00A35F2A"/>
    <w:rsid w:val="00A36471"/>
    <w:rsid w:val="00A37305"/>
    <w:rsid w:val="00A37904"/>
    <w:rsid w:val="00A41CB5"/>
    <w:rsid w:val="00A428F7"/>
    <w:rsid w:val="00A42C0F"/>
    <w:rsid w:val="00A42CEC"/>
    <w:rsid w:val="00A42ECA"/>
    <w:rsid w:val="00A43207"/>
    <w:rsid w:val="00A4586E"/>
    <w:rsid w:val="00A46CDB"/>
    <w:rsid w:val="00A476AA"/>
    <w:rsid w:val="00A479F1"/>
    <w:rsid w:val="00A505EC"/>
    <w:rsid w:val="00A529F5"/>
    <w:rsid w:val="00A53C23"/>
    <w:rsid w:val="00A540B0"/>
    <w:rsid w:val="00A549F5"/>
    <w:rsid w:val="00A56361"/>
    <w:rsid w:val="00A56B7A"/>
    <w:rsid w:val="00A56C2A"/>
    <w:rsid w:val="00A571C1"/>
    <w:rsid w:val="00A6221F"/>
    <w:rsid w:val="00A62E1B"/>
    <w:rsid w:val="00A63E0E"/>
    <w:rsid w:val="00A6522B"/>
    <w:rsid w:val="00A65DCD"/>
    <w:rsid w:val="00A6645F"/>
    <w:rsid w:val="00A67398"/>
    <w:rsid w:val="00A67BF6"/>
    <w:rsid w:val="00A706FD"/>
    <w:rsid w:val="00A71DCA"/>
    <w:rsid w:val="00A7248F"/>
    <w:rsid w:val="00A7372F"/>
    <w:rsid w:val="00A7496E"/>
    <w:rsid w:val="00A76773"/>
    <w:rsid w:val="00A7710B"/>
    <w:rsid w:val="00A77A30"/>
    <w:rsid w:val="00A77A96"/>
    <w:rsid w:val="00A82B40"/>
    <w:rsid w:val="00A83410"/>
    <w:rsid w:val="00A84256"/>
    <w:rsid w:val="00A86CF7"/>
    <w:rsid w:val="00A8768E"/>
    <w:rsid w:val="00A9018F"/>
    <w:rsid w:val="00A90FFD"/>
    <w:rsid w:val="00A922C0"/>
    <w:rsid w:val="00A92DF4"/>
    <w:rsid w:val="00A939CF"/>
    <w:rsid w:val="00A954BB"/>
    <w:rsid w:val="00A966A5"/>
    <w:rsid w:val="00A96D3A"/>
    <w:rsid w:val="00A9788F"/>
    <w:rsid w:val="00A97CD3"/>
    <w:rsid w:val="00AA006C"/>
    <w:rsid w:val="00AA011F"/>
    <w:rsid w:val="00AA17A5"/>
    <w:rsid w:val="00AA2CAB"/>
    <w:rsid w:val="00AA4EDE"/>
    <w:rsid w:val="00AA4F56"/>
    <w:rsid w:val="00AA5D19"/>
    <w:rsid w:val="00AA64DB"/>
    <w:rsid w:val="00AA6745"/>
    <w:rsid w:val="00AA7A9F"/>
    <w:rsid w:val="00AB05DA"/>
    <w:rsid w:val="00AB0683"/>
    <w:rsid w:val="00AB2C87"/>
    <w:rsid w:val="00AB2E22"/>
    <w:rsid w:val="00AB34D2"/>
    <w:rsid w:val="00AB35F1"/>
    <w:rsid w:val="00AB5181"/>
    <w:rsid w:val="00AB5CA5"/>
    <w:rsid w:val="00AB6280"/>
    <w:rsid w:val="00AC19AF"/>
    <w:rsid w:val="00AC5696"/>
    <w:rsid w:val="00AC5B08"/>
    <w:rsid w:val="00AC69E0"/>
    <w:rsid w:val="00AC6EF4"/>
    <w:rsid w:val="00AC7414"/>
    <w:rsid w:val="00AC7EDA"/>
    <w:rsid w:val="00AD021D"/>
    <w:rsid w:val="00AD095F"/>
    <w:rsid w:val="00AD2028"/>
    <w:rsid w:val="00AD448C"/>
    <w:rsid w:val="00AD5534"/>
    <w:rsid w:val="00AD5832"/>
    <w:rsid w:val="00AD6429"/>
    <w:rsid w:val="00AD68F6"/>
    <w:rsid w:val="00AE113B"/>
    <w:rsid w:val="00AE198C"/>
    <w:rsid w:val="00AE27B7"/>
    <w:rsid w:val="00AE307B"/>
    <w:rsid w:val="00AE3D30"/>
    <w:rsid w:val="00AE4C5A"/>
    <w:rsid w:val="00AE4F27"/>
    <w:rsid w:val="00AF0DB6"/>
    <w:rsid w:val="00AF120C"/>
    <w:rsid w:val="00AF19C0"/>
    <w:rsid w:val="00AF241A"/>
    <w:rsid w:val="00AF29E5"/>
    <w:rsid w:val="00AF3332"/>
    <w:rsid w:val="00AF3422"/>
    <w:rsid w:val="00AF3487"/>
    <w:rsid w:val="00AF4810"/>
    <w:rsid w:val="00AF5B80"/>
    <w:rsid w:val="00AF5FA3"/>
    <w:rsid w:val="00AF6743"/>
    <w:rsid w:val="00AF7575"/>
    <w:rsid w:val="00AF78F0"/>
    <w:rsid w:val="00B009A1"/>
    <w:rsid w:val="00B01DF1"/>
    <w:rsid w:val="00B03357"/>
    <w:rsid w:val="00B03546"/>
    <w:rsid w:val="00B04013"/>
    <w:rsid w:val="00B06017"/>
    <w:rsid w:val="00B07EED"/>
    <w:rsid w:val="00B113B9"/>
    <w:rsid w:val="00B12990"/>
    <w:rsid w:val="00B14BD2"/>
    <w:rsid w:val="00B14D1B"/>
    <w:rsid w:val="00B15269"/>
    <w:rsid w:val="00B158DC"/>
    <w:rsid w:val="00B165E4"/>
    <w:rsid w:val="00B21424"/>
    <w:rsid w:val="00B2261F"/>
    <w:rsid w:val="00B22B56"/>
    <w:rsid w:val="00B23975"/>
    <w:rsid w:val="00B250F1"/>
    <w:rsid w:val="00B25A5A"/>
    <w:rsid w:val="00B2653F"/>
    <w:rsid w:val="00B26AF8"/>
    <w:rsid w:val="00B26F32"/>
    <w:rsid w:val="00B2752A"/>
    <w:rsid w:val="00B316B2"/>
    <w:rsid w:val="00B32399"/>
    <w:rsid w:val="00B34C0A"/>
    <w:rsid w:val="00B35B30"/>
    <w:rsid w:val="00B37BB2"/>
    <w:rsid w:val="00B40C3C"/>
    <w:rsid w:val="00B41A8B"/>
    <w:rsid w:val="00B44587"/>
    <w:rsid w:val="00B44C0F"/>
    <w:rsid w:val="00B4518B"/>
    <w:rsid w:val="00B45A37"/>
    <w:rsid w:val="00B47403"/>
    <w:rsid w:val="00B4740A"/>
    <w:rsid w:val="00B47455"/>
    <w:rsid w:val="00B478D0"/>
    <w:rsid w:val="00B5018F"/>
    <w:rsid w:val="00B51BE1"/>
    <w:rsid w:val="00B52144"/>
    <w:rsid w:val="00B53E3B"/>
    <w:rsid w:val="00B54C92"/>
    <w:rsid w:val="00B54E8F"/>
    <w:rsid w:val="00B55367"/>
    <w:rsid w:val="00B561AB"/>
    <w:rsid w:val="00B567D7"/>
    <w:rsid w:val="00B56DA0"/>
    <w:rsid w:val="00B57BDA"/>
    <w:rsid w:val="00B6061C"/>
    <w:rsid w:val="00B60C8D"/>
    <w:rsid w:val="00B62494"/>
    <w:rsid w:val="00B626EA"/>
    <w:rsid w:val="00B63200"/>
    <w:rsid w:val="00B634FD"/>
    <w:rsid w:val="00B64AA9"/>
    <w:rsid w:val="00B65285"/>
    <w:rsid w:val="00B65B59"/>
    <w:rsid w:val="00B664EC"/>
    <w:rsid w:val="00B66E1A"/>
    <w:rsid w:val="00B72B9F"/>
    <w:rsid w:val="00B7402E"/>
    <w:rsid w:val="00B74157"/>
    <w:rsid w:val="00B75273"/>
    <w:rsid w:val="00B75981"/>
    <w:rsid w:val="00B75E37"/>
    <w:rsid w:val="00B774A1"/>
    <w:rsid w:val="00B80D4A"/>
    <w:rsid w:val="00B81514"/>
    <w:rsid w:val="00B838E0"/>
    <w:rsid w:val="00B84182"/>
    <w:rsid w:val="00B844BA"/>
    <w:rsid w:val="00B84BE8"/>
    <w:rsid w:val="00B85F6A"/>
    <w:rsid w:val="00B86A4E"/>
    <w:rsid w:val="00B87116"/>
    <w:rsid w:val="00B87B92"/>
    <w:rsid w:val="00B9235F"/>
    <w:rsid w:val="00B951AF"/>
    <w:rsid w:val="00BA1C2D"/>
    <w:rsid w:val="00BA1C44"/>
    <w:rsid w:val="00BA1EC5"/>
    <w:rsid w:val="00BA2B78"/>
    <w:rsid w:val="00BA3009"/>
    <w:rsid w:val="00BA3D14"/>
    <w:rsid w:val="00BA6835"/>
    <w:rsid w:val="00BA7687"/>
    <w:rsid w:val="00BB1FA4"/>
    <w:rsid w:val="00BB25F9"/>
    <w:rsid w:val="00BB290D"/>
    <w:rsid w:val="00BB2D83"/>
    <w:rsid w:val="00BB39D9"/>
    <w:rsid w:val="00BB5D80"/>
    <w:rsid w:val="00BB62F9"/>
    <w:rsid w:val="00BB72B7"/>
    <w:rsid w:val="00BB7B30"/>
    <w:rsid w:val="00BC24FE"/>
    <w:rsid w:val="00BC2DC0"/>
    <w:rsid w:val="00BC37FD"/>
    <w:rsid w:val="00BC3879"/>
    <w:rsid w:val="00BC45B4"/>
    <w:rsid w:val="00BC48C1"/>
    <w:rsid w:val="00BC71EC"/>
    <w:rsid w:val="00BD0568"/>
    <w:rsid w:val="00BD0C09"/>
    <w:rsid w:val="00BD1DD0"/>
    <w:rsid w:val="00BD42C7"/>
    <w:rsid w:val="00BD44BD"/>
    <w:rsid w:val="00BD5FAE"/>
    <w:rsid w:val="00BD69FB"/>
    <w:rsid w:val="00BD7C7D"/>
    <w:rsid w:val="00BE0BEE"/>
    <w:rsid w:val="00BE1428"/>
    <w:rsid w:val="00BE15E6"/>
    <w:rsid w:val="00BE29F9"/>
    <w:rsid w:val="00BE34D2"/>
    <w:rsid w:val="00BE3BA0"/>
    <w:rsid w:val="00BE4FD0"/>
    <w:rsid w:val="00BE51E7"/>
    <w:rsid w:val="00BE6DFD"/>
    <w:rsid w:val="00BE7C62"/>
    <w:rsid w:val="00BF0C3F"/>
    <w:rsid w:val="00BF1104"/>
    <w:rsid w:val="00BF2906"/>
    <w:rsid w:val="00BF2F57"/>
    <w:rsid w:val="00BF3EDB"/>
    <w:rsid w:val="00BF413A"/>
    <w:rsid w:val="00BF4BE1"/>
    <w:rsid w:val="00BF5A7B"/>
    <w:rsid w:val="00BF6D24"/>
    <w:rsid w:val="00BF7D18"/>
    <w:rsid w:val="00C01207"/>
    <w:rsid w:val="00C01C7D"/>
    <w:rsid w:val="00C026D4"/>
    <w:rsid w:val="00C03EF8"/>
    <w:rsid w:val="00C0586D"/>
    <w:rsid w:val="00C076EF"/>
    <w:rsid w:val="00C0779A"/>
    <w:rsid w:val="00C102BD"/>
    <w:rsid w:val="00C103DB"/>
    <w:rsid w:val="00C10414"/>
    <w:rsid w:val="00C115A5"/>
    <w:rsid w:val="00C11E68"/>
    <w:rsid w:val="00C130A2"/>
    <w:rsid w:val="00C14569"/>
    <w:rsid w:val="00C1653D"/>
    <w:rsid w:val="00C169DA"/>
    <w:rsid w:val="00C170A2"/>
    <w:rsid w:val="00C209BD"/>
    <w:rsid w:val="00C21E8B"/>
    <w:rsid w:val="00C246FF"/>
    <w:rsid w:val="00C2630F"/>
    <w:rsid w:val="00C26FF5"/>
    <w:rsid w:val="00C27655"/>
    <w:rsid w:val="00C27ED5"/>
    <w:rsid w:val="00C3098F"/>
    <w:rsid w:val="00C316AB"/>
    <w:rsid w:val="00C316C1"/>
    <w:rsid w:val="00C31B0B"/>
    <w:rsid w:val="00C32C1A"/>
    <w:rsid w:val="00C32EE8"/>
    <w:rsid w:val="00C34CCC"/>
    <w:rsid w:val="00C373C4"/>
    <w:rsid w:val="00C37A7D"/>
    <w:rsid w:val="00C40FCD"/>
    <w:rsid w:val="00C42CF6"/>
    <w:rsid w:val="00C42E20"/>
    <w:rsid w:val="00C449D1"/>
    <w:rsid w:val="00C5017A"/>
    <w:rsid w:val="00C50FAF"/>
    <w:rsid w:val="00C51EAE"/>
    <w:rsid w:val="00C53826"/>
    <w:rsid w:val="00C561C1"/>
    <w:rsid w:val="00C5675A"/>
    <w:rsid w:val="00C616F5"/>
    <w:rsid w:val="00C61D63"/>
    <w:rsid w:val="00C62C82"/>
    <w:rsid w:val="00C62F74"/>
    <w:rsid w:val="00C65E6F"/>
    <w:rsid w:val="00C66C50"/>
    <w:rsid w:val="00C6741C"/>
    <w:rsid w:val="00C67FDA"/>
    <w:rsid w:val="00C7042C"/>
    <w:rsid w:val="00C73757"/>
    <w:rsid w:val="00C74999"/>
    <w:rsid w:val="00C75856"/>
    <w:rsid w:val="00C76C79"/>
    <w:rsid w:val="00C77F69"/>
    <w:rsid w:val="00C808EA"/>
    <w:rsid w:val="00C80A56"/>
    <w:rsid w:val="00C817B8"/>
    <w:rsid w:val="00C829C6"/>
    <w:rsid w:val="00C83430"/>
    <w:rsid w:val="00C84440"/>
    <w:rsid w:val="00C84C3F"/>
    <w:rsid w:val="00C84D3C"/>
    <w:rsid w:val="00C868DE"/>
    <w:rsid w:val="00C87015"/>
    <w:rsid w:val="00C901B4"/>
    <w:rsid w:val="00C90B6D"/>
    <w:rsid w:val="00C90C0A"/>
    <w:rsid w:val="00C92901"/>
    <w:rsid w:val="00C92C7F"/>
    <w:rsid w:val="00C93057"/>
    <w:rsid w:val="00C93125"/>
    <w:rsid w:val="00C94656"/>
    <w:rsid w:val="00C97160"/>
    <w:rsid w:val="00CA01C9"/>
    <w:rsid w:val="00CA0615"/>
    <w:rsid w:val="00CA0627"/>
    <w:rsid w:val="00CA0712"/>
    <w:rsid w:val="00CA2242"/>
    <w:rsid w:val="00CA3B9E"/>
    <w:rsid w:val="00CA4BF6"/>
    <w:rsid w:val="00CA57B4"/>
    <w:rsid w:val="00CA799C"/>
    <w:rsid w:val="00CB0A0E"/>
    <w:rsid w:val="00CB221A"/>
    <w:rsid w:val="00CB2592"/>
    <w:rsid w:val="00CB277A"/>
    <w:rsid w:val="00CB5B9A"/>
    <w:rsid w:val="00CB61C0"/>
    <w:rsid w:val="00CB6A72"/>
    <w:rsid w:val="00CB6E19"/>
    <w:rsid w:val="00CB78D4"/>
    <w:rsid w:val="00CC2BFD"/>
    <w:rsid w:val="00CC46C6"/>
    <w:rsid w:val="00CC4E19"/>
    <w:rsid w:val="00CC4F1F"/>
    <w:rsid w:val="00CC677B"/>
    <w:rsid w:val="00CC7405"/>
    <w:rsid w:val="00CC76D9"/>
    <w:rsid w:val="00CD06BD"/>
    <w:rsid w:val="00CD1956"/>
    <w:rsid w:val="00CD259F"/>
    <w:rsid w:val="00CD25F8"/>
    <w:rsid w:val="00CD2AF6"/>
    <w:rsid w:val="00CD4E55"/>
    <w:rsid w:val="00CE0455"/>
    <w:rsid w:val="00CE0697"/>
    <w:rsid w:val="00CE08FE"/>
    <w:rsid w:val="00CE0911"/>
    <w:rsid w:val="00CE18D7"/>
    <w:rsid w:val="00CE24D5"/>
    <w:rsid w:val="00CE3CCD"/>
    <w:rsid w:val="00CE3EB9"/>
    <w:rsid w:val="00CE3EF4"/>
    <w:rsid w:val="00CE4708"/>
    <w:rsid w:val="00CE4ED6"/>
    <w:rsid w:val="00CE524F"/>
    <w:rsid w:val="00CE67E4"/>
    <w:rsid w:val="00CE6911"/>
    <w:rsid w:val="00CE6EA2"/>
    <w:rsid w:val="00CE7411"/>
    <w:rsid w:val="00CF19EF"/>
    <w:rsid w:val="00CF3A3B"/>
    <w:rsid w:val="00CF3B09"/>
    <w:rsid w:val="00CF4E00"/>
    <w:rsid w:val="00CF513C"/>
    <w:rsid w:val="00CF5A25"/>
    <w:rsid w:val="00D01188"/>
    <w:rsid w:val="00D032AF"/>
    <w:rsid w:val="00D032B5"/>
    <w:rsid w:val="00D04A9D"/>
    <w:rsid w:val="00D04E71"/>
    <w:rsid w:val="00D05E62"/>
    <w:rsid w:val="00D06047"/>
    <w:rsid w:val="00D062F7"/>
    <w:rsid w:val="00D068C4"/>
    <w:rsid w:val="00D07210"/>
    <w:rsid w:val="00D10B12"/>
    <w:rsid w:val="00D111C8"/>
    <w:rsid w:val="00D11C76"/>
    <w:rsid w:val="00D1238D"/>
    <w:rsid w:val="00D1271D"/>
    <w:rsid w:val="00D12751"/>
    <w:rsid w:val="00D12773"/>
    <w:rsid w:val="00D12EBF"/>
    <w:rsid w:val="00D13D4B"/>
    <w:rsid w:val="00D14103"/>
    <w:rsid w:val="00D15922"/>
    <w:rsid w:val="00D16DA0"/>
    <w:rsid w:val="00D17950"/>
    <w:rsid w:val="00D206EF"/>
    <w:rsid w:val="00D21C37"/>
    <w:rsid w:val="00D224EB"/>
    <w:rsid w:val="00D23013"/>
    <w:rsid w:val="00D238DD"/>
    <w:rsid w:val="00D248FD"/>
    <w:rsid w:val="00D261EB"/>
    <w:rsid w:val="00D262E5"/>
    <w:rsid w:val="00D2721E"/>
    <w:rsid w:val="00D27DA2"/>
    <w:rsid w:val="00D27DF5"/>
    <w:rsid w:val="00D3201A"/>
    <w:rsid w:val="00D321B1"/>
    <w:rsid w:val="00D35524"/>
    <w:rsid w:val="00D3559C"/>
    <w:rsid w:val="00D35F65"/>
    <w:rsid w:val="00D36477"/>
    <w:rsid w:val="00D40E5A"/>
    <w:rsid w:val="00D42783"/>
    <w:rsid w:val="00D43783"/>
    <w:rsid w:val="00D442AB"/>
    <w:rsid w:val="00D44FD7"/>
    <w:rsid w:val="00D4561C"/>
    <w:rsid w:val="00D45FBF"/>
    <w:rsid w:val="00D46C2F"/>
    <w:rsid w:val="00D47B75"/>
    <w:rsid w:val="00D5040B"/>
    <w:rsid w:val="00D5069A"/>
    <w:rsid w:val="00D50D3D"/>
    <w:rsid w:val="00D50F43"/>
    <w:rsid w:val="00D510D2"/>
    <w:rsid w:val="00D51F7A"/>
    <w:rsid w:val="00D56051"/>
    <w:rsid w:val="00D56139"/>
    <w:rsid w:val="00D56454"/>
    <w:rsid w:val="00D5670C"/>
    <w:rsid w:val="00D567D3"/>
    <w:rsid w:val="00D576D0"/>
    <w:rsid w:val="00D57839"/>
    <w:rsid w:val="00D6010E"/>
    <w:rsid w:val="00D606A1"/>
    <w:rsid w:val="00D61C34"/>
    <w:rsid w:val="00D624D9"/>
    <w:rsid w:val="00D63E78"/>
    <w:rsid w:val="00D64ED4"/>
    <w:rsid w:val="00D66320"/>
    <w:rsid w:val="00D66E8C"/>
    <w:rsid w:val="00D6746B"/>
    <w:rsid w:val="00D679FE"/>
    <w:rsid w:val="00D67C54"/>
    <w:rsid w:val="00D715AE"/>
    <w:rsid w:val="00D72AD8"/>
    <w:rsid w:val="00D74855"/>
    <w:rsid w:val="00D7526B"/>
    <w:rsid w:val="00D80045"/>
    <w:rsid w:val="00D8040E"/>
    <w:rsid w:val="00D80F9A"/>
    <w:rsid w:val="00D82A20"/>
    <w:rsid w:val="00D82CB6"/>
    <w:rsid w:val="00D83F41"/>
    <w:rsid w:val="00D84A48"/>
    <w:rsid w:val="00D84FFD"/>
    <w:rsid w:val="00D8531A"/>
    <w:rsid w:val="00D85A45"/>
    <w:rsid w:val="00D86D43"/>
    <w:rsid w:val="00D875EB"/>
    <w:rsid w:val="00D87E14"/>
    <w:rsid w:val="00D91774"/>
    <w:rsid w:val="00D91EB6"/>
    <w:rsid w:val="00D929E6"/>
    <w:rsid w:val="00D9397C"/>
    <w:rsid w:val="00D94201"/>
    <w:rsid w:val="00D943BE"/>
    <w:rsid w:val="00D94859"/>
    <w:rsid w:val="00D963AF"/>
    <w:rsid w:val="00D964A1"/>
    <w:rsid w:val="00D96EAD"/>
    <w:rsid w:val="00D97459"/>
    <w:rsid w:val="00DA0BEE"/>
    <w:rsid w:val="00DA1887"/>
    <w:rsid w:val="00DA321A"/>
    <w:rsid w:val="00DA5AA7"/>
    <w:rsid w:val="00DA6C44"/>
    <w:rsid w:val="00DA7A51"/>
    <w:rsid w:val="00DB0562"/>
    <w:rsid w:val="00DB0D56"/>
    <w:rsid w:val="00DB1264"/>
    <w:rsid w:val="00DB1F5D"/>
    <w:rsid w:val="00DB248F"/>
    <w:rsid w:val="00DB3EB5"/>
    <w:rsid w:val="00DB3F90"/>
    <w:rsid w:val="00DB4429"/>
    <w:rsid w:val="00DB588B"/>
    <w:rsid w:val="00DB6292"/>
    <w:rsid w:val="00DB64B8"/>
    <w:rsid w:val="00DC00F0"/>
    <w:rsid w:val="00DC0C98"/>
    <w:rsid w:val="00DC21B9"/>
    <w:rsid w:val="00DC2C00"/>
    <w:rsid w:val="00DC2DCB"/>
    <w:rsid w:val="00DC5F62"/>
    <w:rsid w:val="00DC7577"/>
    <w:rsid w:val="00DC78AE"/>
    <w:rsid w:val="00DD06CE"/>
    <w:rsid w:val="00DD0A2B"/>
    <w:rsid w:val="00DD1D8A"/>
    <w:rsid w:val="00DD1FF9"/>
    <w:rsid w:val="00DD364C"/>
    <w:rsid w:val="00DD3E84"/>
    <w:rsid w:val="00DD4BC4"/>
    <w:rsid w:val="00DD53AD"/>
    <w:rsid w:val="00DD78E7"/>
    <w:rsid w:val="00DE018F"/>
    <w:rsid w:val="00DE0ABC"/>
    <w:rsid w:val="00DE1AAB"/>
    <w:rsid w:val="00DE25A9"/>
    <w:rsid w:val="00DE355E"/>
    <w:rsid w:val="00DE4C0B"/>
    <w:rsid w:val="00DE7BD1"/>
    <w:rsid w:val="00DF2DD4"/>
    <w:rsid w:val="00DF3FA7"/>
    <w:rsid w:val="00DF4125"/>
    <w:rsid w:val="00DF4635"/>
    <w:rsid w:val="00DF4642"/>
    <w:rsid w:val="00DF52A9"/>
    <w:rsid w:val="00DF531A"/>
    <w:rsid w:val="00DF57B3"/>
    <w:rsid w:val="00DF64C5"/>
    <w:rsid w:val="00DF6A86"/>
    <w:rsid w:val="00DF6AA3"/>
    <w:rsid w:val="00DF6C2C"/>
    <w:rsid w:val="00E00933"/>
    <w:rsid w:val="00E00A3E"/>
    <w:rsid w:val="00E0249C"/>
    <w:rsid w:val="00E0328E"/>
    <w:rsid w:val="00E032C1"/>
    <w:rsid w:val="00E035CC"/>
    <w:rsid w:val="00E0389B"/>
    <w:rsid w:val="00E03C98"/>
    <w:rsid w:val="00E15F1A"/>
    <w:rsid w:val="00E16EA6"/>
    <w:rsid w:val="00E2177E"/>
    <w:rsid w:val="00E2188E"/>
    <w:rsid w:val="00E228B0"/>
    <w:rsid w:val="00E22A0F"/>
    <w:rsid w:val="00E23313"/>
    <w:rsid w:val="00E247AB"/>
    <w:rsid w:val="00E26247"/>
    <w:rsid w:val="00E26676"/>
    <w:rsid w:val="00E26CA5"/>
    <w:rsid w:val="00E3013E"/>
    <w:rsid w:val="00E30402"/>
    <w:rsid w:val="00E30B8A"/>
    <w:rsid w:val="00E341B7"/>
    <w:rsid w:val="00E35568"/>
    <w:rsid w:val="00E36488"/>
    <w:rsid w:val="00E378B3"/>
    <w:rsid w:val="00E37938"/>
    <w:rsid w:val="00E4044C"/>
    <w:rsid w:val="00E41AFE"/>
    <w:rsid w:val="00E425E8"/>
    <w:rsid w:val="00E439F8"/>
    <w:rsid w:val="00E44014"/>
    <w:rsid w:val="00E44A89"/>
    <w:rsid w:val="00E4739C"/>
    <w:rsid w:val="00E47780"/>
    <w:rsid w:val="00E5121C"/>
    <w:rsid w:val="00E519D9"/>
    <w:rsid w:val="00E52F61"/>
    <w:rsid w:val="00E54509"/>
    <w:rsid w:val="00E60055"/>
    <w:rsid w:val="00E61244"/>
    <w:rsid w:val="00E6245D"/>
    <w:rsid w:val="00E63323"/>
    <w:rsid w:val="00E646AC"/>
    <w:rsid w:val="00E665F3"/>
    <w:rsid w:val="00E66B88"/>
    <w:rsid w:val="00E6796D"/>
    <w:rsid w:val="00E709DC"/>
    <w:rsid w:val="00E710DA"/>
    <w:rsid w:val="00E71349"/>
    <w:rsid w:val="00E72BB6"/>
    <w:rsid w:val="00E7310F"/>
    <w:rsid w:val="00E741E8"/>
    <w:rsid w:val="00E74648"/>
    <w:rsid w:val="00E765EC"/>
    <w:rsid w:val="00E80C69"/>
    <w:rsid w:val="00E81404"/>
    <w:rsid w:val="00E81743"/>
    <w:rsid w:val="00E82806"/>
    <w:rsid w:val="00E84579"/>
    <w:rsid w:val="00E84CF1"/>
    <w:rsid w:val="00E86489"/>
    <w:rsid w:val="00E869A4"/>
    <w:rsid w:val="00E86A82"/>
    <w:rsid w:val="00E86A91"/>
    <w:rsid w:val="00E92846"/>
    <w:rsid w:val="00E954DE"/>
    <w:rsid w:val="00E9576C"/>
    <w:rsid w:val="00E97565"/>
    <w:rsid w:val="00E9780F"/>
    <w:rsid w:val="00EA01AA"/>
    <w:rsid w:val="00EA0AB9"/>
    <w:rsid w:val="00EA1BEA"/>
    <w:rsid w:val="00EA37DB"/>
    <w:rsid w:val="00EA4FC9"/>
    <w:rsid w:val="00EA5046"/>
    <w:rsid w:val="00EA5824"/>
    <w:rsid w:val="00EA5A2F"/>
    <w:rsid w:val="00EA6A76"/>
    <w:rsid w:val="00EA78C4"/>
    <w:rsid w:val="00EB1443"/>
    <w:rsid w:val="00EB2336"/>
    <w:rsid w:val="00EB2C8F"/>
    <w:rsid w:val="00EB552D"/>
    <w:rsid w:val="00EB5C9C"/>
    <w:rsid w:val="00EB6856"/>
    <w:rsid w:val="00EB7CF3"/>
    <w:rsid w:val="00EC0158"/>
    <w:rsid w:val="00EC0998"/>
    <w:rsid w:val="00EC0CC2"/>
    <w:rsid w:val="00EC1875"/>
    <w:rsid w:val="00EC2290"/>
    <w:rsid w:val="00EC4A8A"/>
    <w:rsid w:val="00EC4B15"/>
    <w:rsid w:val="00EC665A"/>
    <w:rsid w:val="00EC7021"/>
    <w:rsid w:val="00ED0F40"/>
    <w:rsid w:val="00ED3D21"/>
    <w:rsid w:val="00ED5472"/>
    <w:rsid w:val="00ED6D23"/>
    <w:rsid w:val="00ED6F9F"/>
    <w:rsid w:val="00ED7EAA"/>
    <w:rsid w:val="00EE03F5"/>
    <w:rsid w:val="00EE1536"/>
    <w:rsid w:val="00EE26C9"/>
    <w:rsid w:val="00EE2BB9"/>
    <w:rsid w:val="00EE303E"/>
    <w:rsid w:val="00EE3E8F"/>
    <w:rsid w:val="00EE594D"/>
    <w:rsid w:val="00EE620C"/>
    <w:rsid w:val="00EE62D0"/>
    <w:rsid w:val="00EE6F48"/>
    <w:rsid w:val="00EE787C"/>
    <w:rsid w:val="00EF03FA"/>
    <w:rsid w:val="00EF199E"/>
    <w:rsid w:val="00EF4081"/>
    <w:rsid w:val="00EF471F"/>
    <w:rsid w:val="00EF47F1"/>
    <w:rsid w:val="00EF4EF0"/>
    <w:rsid w:val="00EF5A50"/>
    <w:rsid w:val="00EF7A2D"/>
    <w:rsid w:val="00F0091D"/>
    <w:rsid w:val="00F00B82"/>
    <w:rsid w:val="00F02003"/>
    <w:rsid w:val="00F02490"/>
    <w:rsid w:val="00F026B9"/>
    <w:rsid w:val="00F03CDF"/>
    <w:rsid w:val="00F04283"/>
    <w:rsid w:val="00F065C8"/>
    <w:rsid w:val="00F06632"/>
    <w:rsid w:val="00F06F25"/>
    <w:rsid w:val="00F0755A"/>
    <w:rsid w:val="00F1159F"/>
    <w:rsid w:val="00F12618"/>
    <w:rsid w:val="00F126AC"/>
    <w:rsid w:val="00F13177"/>
    <w:rsid w:val="00F15450"/>
    <w:rsid w:val="00F162A9"/>
    <w:rsid w:val="00F16963"/>
    <w:rsid w:val="00F16A16"/>
    <w:rsid w:val="00F174A3"/>
    <w:rsid w:val="00F20220"/>
    <w:rsid w:val="00F212E8"/>
    <w:rsid w:val="00F222E9"/>
    <w:rsid w:val="00F273B6"/>
    <w:rsid w:val="00F27751"/>
    <w:rsid w:val="00F30A77"/>
    <w:rsid w:val="00F31699"/>
    <w:rsid w:val="00F32013"/>
    <w:rsid w:val="00F323F8"/>
    <w:rsid w:val="00F3264C"/>
    <w:rsid w:val="00F32E97"/>
    <w:rsid w:val="00F3322B"/>
    <w:rsid w:val="00F33D4A"/>
    <w:rsid w:val="00F340A7"/>
    <w:rsid w:val="00F344B6"/>
    <w:rsid w:val="00F35807"/>
    <w:rsid w:val="00F361C8"/>
    <w:rsid w:val="00F36C9A"/>
    <w:rsid w:val="00F37527"/>
    <w:rsid w:val="00F3763D"/>
    <w:rsid w:val="00F37CC3"/>
    <w:rsid w:val="00F40081"/>
    <w:rsid w:val="00F4089A"/>
    <w:rsid w:val="00F4225F"/>
    <w:rsid w:val="00F42B50"/>
    <w:rsid w:val="00F42E12"/>
    <w:rsid w:val="00F439F3"/>
    <w:rsid w:val="00F458C1"/>
    <w:rsid w:val="00F4634B"/>
    <w:rsid w:val="00F46A97"/>
    <w:rsid w:val="00F50D33"/>
    <w:rsid w:val="00F54D73"/>
    <w:rsid w:val="00F5556C"/>
    <w:rsid w:val="00F56A34"/>
    <w:rsid w:val="00F57110"/>
    <w:rsid w:val="00F6083C"/>
    <w:rsid w:val="00F60E94"/>
    <w:rsid w:val="00F61721"/>
    <w:rsid w:val="00F625D2"/>
    <w:rsid w:val="00F65DD1"/>
    <w:rsid w:val="00F6622F"/>
    <w:rsid w:val="00F66782"/>
    <w:rsid w:val="00F6678F"/>
    <w:rsid w:val="00F66DFD"/>
    <w:rsid w:val="00F67198"/>
    <w:rsid w:val="00F67525"/>
    <w:rsid w:val="00F67933"/>
    <w:rsid w:val="00F67C43"/>
    <w:rsid w:val="00F704B8"/>
    <w:rsid w:val="00F705D4"/>
    <w:rsid w:val="00F709FD"/>
    <w:rsid w:val="00F710D4"/>
    <w:rsid w:val="00F71C3A"/>
    <w:rsid w:val="00F71C50"/>
    <w:rsid w:val="00F736AE"/>
    <w:rsid w:val="00F73D9D"/>
    <w:rsid w:val="00F748BC"/>
    <w:rsid w:val="00F74B00"/>
    <w:rsid w:val="00F765CC"/>
    <w:rsid w:val="00F76D05"/>
    <w:rsid w:val="00F76F5B"/>
    <w:rsid w:val="00F8024C"/>
    <w:rsid w:val="00F81EBF"/>
    <w:rsid w:val="00F8281F"/>
    <w:rsid w:val="00F84B5B"/>
    <w:rsid w:val="00F84C0F"/>
    <w:rsid w:val="00F86B30"/>
    <w:rsid w:val="00F91EFF"/>
    <w:rsid w:val="00F95607"/>
    <w:rsid w:val="00F97888"/>
    <w:rsid w:val="00F979E7"/>
    <w:rsid w:val="00FA00C9"/>
    <w:rsid w:val="00FA0718"/>
    <w:rsid w:val="00FA0D64"/>
    <w:rsid w:val="00FA0F62"/>
    <w:rsid w:val="00FA113B"/>
    <w:rsid w:val="00FA27C2"/>
    <w:rsid w:val="00FA44BF"/>
    <w:rsid w:val="00FA5006"/>
    <w:rsid w:val="00FA61ED"/>
    <w:rsid w:val="00FB104C"/>
    <w:rsid w:val="00FB1FFE"/>
    <w:rsid w:val="00FB4111"/>
    <w:rsid w:val="00FB47E7"/>
    <w:rsid w:val="00FB4B42"/>
    <w:rsid w:val="00FB5A90"/>
    <w:rsid w:val="00FB659E"/>
    <w:rsid w:val="00FB69E3"/>
    <w:rsid w:val="00FB70C4"/>
    <w:rsid w:val="00FB7EFB"/>
    <w:rsid w:val="00FC04B2"/>
    <w:rsid w:val="00FC15E2"/>
    <w:rsid w:val="00FC24DD"/>
    <w:rsid w:val="00FC30D0"/>
    <w:rsid w:val="00FC5C21"/>
    <w:rsid w:val="00FC6362"/>
    <w:rsid w:val="00FC753B"/>
    <w:rsid w:val="00FC77B7"/>
    <w:rsid w:val="00FD08C9"/>
    <w:rsid w:val="00FD1430"/>
    <w:rsid w:val="00FD14F2"/>
    <w:rsid w:val="00FD15F9"/>
    <w:rsid w:val="00FD1868"/>
    <w:rsid w:val="00FD3A69"/>
    <w:rsid w:val="00FD3E4A"/>
    <w:rsid w:val="00FD4CE7"/>
    <w:rsid w:val="00FD580D"/>
    <w:rsid w:val="00FD5A72"/>
    <w:rsid w:val="00FD5B20"/>
    <w:rsid w:val="00FD627C"/>
    <w:rsid w:val="00FD649E"/>
    <w:rsid w:val="00FE02BA"/>
    <w:rsid w:val="00FE0C28"/>
    <w:rsid w:val="00FE114F"/>
    <w:rsid w:val="00FE16C9"/>
    <w:rsid w:val="00FE1C20"/>
    <w:rsid w:val="00FE2290"/>
    <w:rsid w:val="00FE28CB"/>
    <w:rsid w:val="00FE41CA"/>
    <w:rsid w:val="00FE51CA"/>
    <w:rsid w:val="00FE59F0"/>
    <w:rsid w:val="00FE6207"/>
    <w:rsid w:val="00FE6D37"/>
    <w:rsid w:val="00FE74B2"/>
    <w:rsid w:val="00FE7EC6"/>
    <w:rsid w:val="00FF0263"/>
    <w:rsid w:val="00FF0AC4"/>
    <w:rsid w:val="00FF30C2"/>
    <w:rsid w:val="00FF4A62"/>
    <w:rsid w:val="00FF5E9E"/>
    <w:rsid w:val="00FF63F5"/>
    <w:rsid w:val="00FF6489"/>
    <w:rsid w:val="00FF64CC"/>
    <w:rsid w:val="00FF71D0"/>
    <w:rsid w:val="00FF7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C01E6"/>
  <w15:chartTrackingRefBased/>
  <w15:docId w15:val="{F68E1319-3AD2-4584-89BB-8BD0609B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94"/>
    <w:rPr>
      <w:rFonts w:ascii="Calibri" w:hAnsi="Calibri"/>
    </w:rPr>
  </w:style>
  <w:style w:type="paragraph" w:styleId="Heading1">
    <w:name w:val="heading 1"/>
    <w:basedOn w:val="Normal"/>
    <w:next w:val="Normal"/>
    <w:link w:val="Heading1Char"/>
    <w:uiPriority w:val="9"/>
    <w:qFormat/>
    <w:rsid w:val="00747743"/>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47743"/>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47743"/>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47743"/>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47743"/>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47743"/>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7743"/>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774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774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425E8"/>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Heading1Char">
    <w:name w:val="Heading 1 Char"/>
    <w:basedOn w:val="DefaultParagraphFont"/>
    <w:link w:val="Heading1"/>
    <w:uiPriority w:val="9"/>
    <w:rsid w:val="0074774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4774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4774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4774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74774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74774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74774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74774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47743"/>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440F1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94E6A"/>
    <w:pPr>
      <w:ind w:left="720"/>
      <w:contextualSpacing/>
    </w:pPr>
  </w:style>
  <w:style w:type="table" w:styleId="TableGrid">
    <w:name w:val="Table Grid"/>
    <w:basedOn w:val="TableNormal"/>
    <w:uiPriority w:val="39"/>
    <w:rsid w:val="00EC4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4313"/>
    <w:rPr>
      <w:color w:val="0563C1" w:themeColor="hyperlink"/>
      <w:u w:val="single"/>
    </w:rPr>
  </w:style>
  <w:style w:type="character" w:customStyle="1" w:styleId="UnresolvedMention1">
    <w:name w:val="Unresolved Mention1"/>
    <w:basedOn w:val="DefaultParagraphFont"/>
    <w:uiPriority w:val="99"/>
    <w:semiHidden/>
    <w:unhideWhenUsed/>
    <w:rsid w:val="000E4313"/>
    <w:rPr>
      <w:color w:val="605E5C"/>
      <w:shd w:val="clear" w:color="auto" w:fill="E1DFDD"/>
    </w:rPr>
  </w:style>
  <w:style w:type="character" w:styleId="Strong">
    <w:name w:val="Strong"/>
    <w:basedOn w:val="DefaultParagraphFont"/>
    <w:uiPriority w:val="22"/>
    <w:qFormat/>
    <w:rsid w:val="004D16A6"/>
    <w:rPr>
      <w:b/>
      <w:bCs/>
    </w:rPr>
  </w:style>
  <w:style w:type="character" w:customStyle="1" w:styleId="ams">
    <w:name w:val="ams"/>
    <w:basedOn w:val="DefaultParagraphFont"/>
    <w:rsid w:val="00D82CB6"/>
  </w:style>
  <w:style w:type="paragraph" w:customStyle="1" w:styleId="m8155762502995064566msolistparagraph">
    <w:name w:val="m_8155762502995064566msolistparagraph"/>
    <w:basedOn w:val="Normal"/>
    <w:rsid w:val="00E009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B7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E14"/>
  </w:style>
  <w:style w:type="paragraph" w:styleId="Footer">
    <w:name w:val="footer"/>
    <w:basedOn w:val="Normal"/>
    <w:link w:val="FooterChar"/>
    <w:uiPriority w:val="99"/>
    <w:unhideWhenUsed/>
    <w:rsid w:val="005B7E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E14"/>
  </w:style>
  <w:style w:type="paragraph" w:customStyle="1" w:styleId="m8953081777377160172default">
    <w:name w:val="m_8953081777377160172default"/>
    <w:basedOn w:val="Normal"/>
    <w:rsid w:val="00EA50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57054"/>
    <w:pPr>
      <w:spacing w:after="0" w:line="240" w:lineRule="auto"/>
    </w:pPr>
  </w:style>
  <w:style w:type="numbering" w:customStyle="1" w:styleId="CurrentList1">
    <w:name w:val="Current List1"/>
    <w:uiPriority w:val="99"/>
    <w:rsid w:val="00A77A30"/>
    <w:pPr>
      <w:numPr>
        <w:numId w:val="4"/>
      </w:numPr>
    </w:pPr>
  </w:style>
  <w:style w:type="character" w:styleId="UnresolvedMention">
    <w:name w:val="Unresolved Mention"/>
    <w:basedOn w:val="DefaultParagraphFont"/>
    <w:uiPriority w:val="99"/>
    <w:semiHidden/>
    <w:unhideWhenUsed/>
    <w:rsid w:val="006A054A"/>
    <w:rPr>
      <w:color w:val="605E5C"/>
      <w:shd w:val="clear" w:color="auto" w:fill="E1DFDD"/>
    </w:rPr>
  </w:style>
  <w:style w:type="character" w:styleId="FollowedHyperlink">
    <w:name w:val="FollowedHyperlink"/>
    <w:basedOn w:val="DefaultParagraphFont"/>
    <w:uiPriority w:val="99"/>
    <w:semiHidden/>
    <w:unhideWhenUsed/>
    <w:rsid w:val="007B75C6"/>
    <w:rPr>
      <w:color w:val="954F72" w:themeColor="followedHyperlink"/>
      <w:u w:val="single"/>
    </w:rPr>
  </w:style>
  <w:style w:type="table" w:styleId="PlainTable1">
    <w:name w:val="Plain Table 1"/>
    <w:basedOn w:val="TableNormal"/>
    <w:uiPriority w:val="41"/>
    <w:rsid w:val="00EE78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15366">
      <w:bodyDiv w:val="1"/>
      <w:marLeft w:val="0"/>
      <w:marRight w:val="0"/>
      <w:marTop w:val="0"/>
      <w:marBottom w:val="0"/>
      <w:divBdr>
        <w:top w:val="none" w:sz="0" w:space="0" w:color="auto"/>
        <w:left w:val="none" w:sz="0" w:space="0" w:color="auto"/>
        <w:bottom w:val="none" w:sz="0" w:space="0" w:color="auto"/>
        <w:right w:val="none" w:sz="0" w:space="0" w:color="auto"/>
      </w:divBdr>
    </w:div>
    <w:div w:id="217279109">
      <w:bodyDiv w:val="1"/>
      <w:marLeft w:val="0"/>
      <w:marRight w:val="0"/>
      <w:marTop w:val="0"/>
      <w:marBottom w:val="0"/>
      <w:divBdr>
        <w:top w:val="none" w:sz="0" w:space="0" w:color="auto"/>
        <w:left w:val="none" w:sz="0" w:space="0" w:color="auto"/>
        <w:bottom w:val="none" w:sz="0" w:space="0" w:color="auto"/>
        <w:right w:val="none" w:sz="0" w:space="0" w:color="auto"/>
      </w:divBdr>
    </w:div>
    <w:div w:id="217934687">
      <w:bodyDiv w:val="1"/>
      <w:marLeft w:val="0"/>
      <w:marRight w:val="0"/>
      <w:marTop w:val="0"/>
      <w:marBottom w:val="0"/>
      <w:divBdr>
        <w:top w:val="none" w:sz="0" w:space="0" w:color="auto"/>
        <w:left w:val="none" w:sz="0" w:space="0" w:color="auto"/>
        <w:bottom w:val="none" w:sz="0" w:space="0" w:color="auto"/>
        <w:right w:val="none" w:sz="0" w:space="0" w:color="auto"/>
      </w:divBdr>
    </w:div>
    <w:div w:id="222715896">
      <w:bodyDiv w:val="1"/>
      <w:marLeft w:val="0"/>
      <w:marRight w:val="0"/>
      <w:marTop w:val="0"/>
      <w:marBottom w:val="0"/>
      <w:divBdr>
        <w:top w:val="none" w:sz="0" w:space="0" w:color="auto"/>
        <w:left w:val="none" w:sz="0" w:space="0" w:color="auto"/>
        <w:bottom w:val="none" w:sz="0" w:space="0" w:color="auto"/>
        <w:right w:val="none" w:sz="0" w:space="0" w:color="auto"/>
      </w:divBdr>
    </w:div>
    <w:div w:id="230045938">
      <w:bodyDiv w:val="1"/>
      <w:marLeft w:val="0"/>
      <w:marRight w:val="0"/>
      <w:marTop w:val="0"/>
      <w:marBottom w:val="0"/>
      <w:divBdr>
        <w:top w:val="none" w:sz="0" w:space="0" w:color="auto"/>
        <w:left w:val="none" w:sz="0" w:space="0" w:color="auto"/>
        <w:bottom w:val="none" w:sz="0" w:space="0" w:color="auto"/>
        <w:right w:val="none" w:sz="0" w:space="0" w:color="auto"/>
      </w:divBdr>
      <w:divsChild>
        <w:div w:id="1903494">
          <w:marLeft w:val="0"/>
          <w:marRight w:val="0"/>
          <w:marTop w:val="0"/>
          <w:marBottom w:val="0"/>
          <w:divBdr>
            <w:top w:val="none" w:sz="0" w:space="0" w:color="auto"/>
            <w:left w:val="none" w:sz="0" w:space="0" w:color="auto"/>
            <w:bottom w:val="none" w:sz="0" w:space="0" w:color="auto"/>
            <w:right w:val="none" w:sz="0" w:space="0" w:color="auto"/>
          </w:divBdr>
          <w:divsChild>
            <w:div w:id="2056930365">
              <w:marLeft w:val="0"/>
              <w:marRight w:val="0"/>
              <w:marTop w:val="0"/>
              <w:marBottom w:val="0"/>
              <w:divBdr>
                <w:top w:val="none" w:sz="0" w:space="0" w:color="auto"/>
                <w:left w:val="none" w:sz="0" w:space="0" w:color="auto"/>
                <w:bottom w:val="none" w:sz="0" w:space="0" w:color="auto"/>
                <w:right w:val="none" w:sz="0" w:space="0" w:color="auto"/>
              </w:divBdr>
              <w:divsChild>
                <w:div w:id="624238153">
                  <w:marLeft w:val="0"/>
                  <w:marRight w:val="0"/>
                  <w:marTop w:val="0"/>
                  <w:marBottom w:val="0"/>
                  <w:divBdr>
                    <w:top w:val="none" w:sz="0" w:space="0" w:color="auto"/>
                    <w:left w:val="none" w:sz="0" w:space="0" w:color="auto"/>
                    <w:bottom w:val="none" w:sz="0" w:space="0" w:color="auto"/>
                    <w:right w:val="none" w:sz="0" w:space="0" w:color="auto"/>
                  </w:divBdr>
                  <w:divsChild>
                    <w:div w:id="138764622">
                      <w:marLeft w:val="0"/>
                      <w:marRight w:val="0"/>
                      <w:marTop w:val="0"/>
                      <w:marBottom w:val="0"/>
                      <w:divBdr>
                        <w:top w:val="none" w:sz="0" w:space="0" w:color="auto"/>
                        <w:left w:val="none" w:sz="0" w:space="0" w:color="auto"/>
                        <w:bottom w:val="none" w:sz="0" w:space="0" w:color="auto"/>
                        <w:right w:val="none" w:sz="0" w:space="0" w:color="auto"/>
                      </w:divBdr>
                      <w:divsChild>
                        <w:div w:id="1851988367">
                          <w:marLeft w:val="0"/>
                          <w:marRight w:val="0"/>
                          <w:marTop w:val="0"/>
                          <w:marBottom w:val="0"/>
                          <w:divBdr>
                            <w:top w:val="none" w:sz="0" w:space="0" w:color="auto"/>
                            <w:left w:val="none" w:sz="0" w:space="0" w:color="auto"/>
                            <w:bottom w:val="none" w:sz="0" w:space="0" w:color="auto"/>
                            <w:right w:val="none" w:sz="0" w:space="0" w:color="auto"/>
                          </w:divBdr>
                          <w:divsChild>
                            <w:div w:id="991519433">
                              <w:marLeft w:val="0"/>
                              <w:marRight w:val="0"/>
                              <w:marTop w:val="0"/>
                              <w:marBottom w:val="240"/>
                              <w:divBdr>
                                <w:top w:val="none" w:sz="0" w:space="0" w:color="auto"/>
                                <w:left w:val="none" w:sz="0" w:space="0" w:color="auto"/>
                                <w:bottom w:val="none" w:sz="0" w:space="0" w:color="auto"/>
                                <w:right w:val="none" w:sz="0" w:space="0" w:color="auto"/>
                              </w:divBdr>
                              <w:divsChild>
                                <w:div w:id="1990749320">
                                  <w:marLeft w:val="0"/>
                                  <w:marRight w:val="0"/>
                                  <w:marTop w:val="0"/>
                                  <w:marBottom w:val="0"/>
                                  <w:divBdr>
                                    <w:top w:val="none" w:sz="0" w:space="0" w:color="auto"/>
                                    <w:left w:val="none" w:sz="0" w:space="0" w:color="auto"/>
                                    <w:bottom w:val="none" w:sz="0" w:space="0" w:color="auto"/>
                                    <w:right w:val="none" w:sz="0" w:space="0" w:color="auto"/>
                                  </w:divBdr>
                                  <w:divsChild>
                                    <w:div w:id="276108326">
                                      <w:marLeft w:val="0"/>
                                      <w:marRight w:val="0"/>
                                      <w:marTop w:val="0"/>
                                      <w:marBottom w:val="0"/>
                                      <w:divBdr>
                                        <w:top w:val="none" w:sz="0" w:space="0" w:color="auto"/>
                                        <w:left w:val="none" w:sz="0" w:space="0" w:color="auto"/>
                                        <w:bottom w:val="none" w:sz="0" w:space="0" w:color="auto"/>
                                        <w:right w:val="none" w:sz="0" w:space="0" w:color="auto"/>
                                      </w:divBdr>
                                      <w:divsChild>
                                        <w:div w:id="775101752">
                                          <w:marLeft w:val="0"/>
                                          <w:marRight w:val="0"/>
                                          <w:marTop w:val="0"/>
                                          <w:marBottom w:val="0"/>
                                          <w:divBdr>
                                            <w:top w:val="none" w:sz="0" w:space="0" w:color="auto"/>
                                            <w:left w:val="none" w:sz="0" w:space="0" w:color="auto"/>
                                            <w:bottom w:val="none" w:sz="0" w:space="0" w:color="auto"/>
                                            <w:right w:val="none" w:sz="0" w:space="0" w:color="auto"/>
                                          </w:divBdr>
                                          <w:divsChild>
                                            <w:div w:id="2016377522">
                                              <w:marLeft w:val="0"/>
                                              <w:marRight w:val="0"/>
                                              <w:marTop w:val="0"/>
                                              <w:marBottom w:val="0"/>
                                              <w:divBdr>
                                                <w:top w:val="none" w:sz="0" w:space="0" w:color="auto"/>
                                                <w:left w:val="none" w:sz="0" w:space="0" w:color="auto"/>
                                                <w:bottom w:val="none" w:sz="0" w:space="0" w:color="auto"/>
                                                <w:right w:val="none" w:sz="0" w:space="0" w:color="auto"/>
                                              </w:divBdr>
                                              <w:divsChild>
                                                <w:div w:id="287051169">
                                                  <w:marLeft w:val="0"/>
                                                  <w:marRight w:val="0"/>
                                                  <w:marTop w:val="0"/>
                                                  <w:marBottom w:val="0"/>
                                                  <w:divBdr>
                                                    <w:top w:val="none" w:sz="0" w:space="0" w:color="auto"/>
                                                    <w:left w:val="none" w:sz="0" w:space="0" w:color="auto"/>
                                                    <w:bottom w:val="none" w:sz="0" w:space="0" w:color="auto"/>
                                                    <w:right w:val="none" w:sz="0" w:space="0" w:color="auto"/>
                                                  </w:divBdr>
                                                  <w:divsChild>
                                                    <w:div w:id="937372335">
                                                      <w:marLeft w:val="0"/>
                                                      <w:marRight w:val="0"/>
                                                      <w:marTop w:val="0"/>
                                                      <w:marBottom w:val="0"/>
                                                      <w:divBdr>
                                                        <w:top w:val="none" w:sz="0" w:space="0" w:color="auto"/>
                                                        <w:left w:val="none" w:sz="0" w:space="0" w:color="auto"/>
                                                        <w:bottom w:val="none" w:sz="0" w:space="0" w:color="auto"/>
                                                        <w:right w:val="none" w:sz="0" w:space="0" w:color="auto"/>
                                                      </w:divBdr>
                                                      <w:divsChild>
                                                        <w:div w:id="1585529819">
                                                          <w:marLeft w:val="0"/>
                                                          <w:marRight w:val="0"/>
                                                          <w:marTop w:val="0"/>
                                                          <w:marBottom w:val="0"/>
                                                          <w:divBdr>
                                                            <w:top w:val="none" w:sz="0" w:space="0" w:color="auto"/>
                                                            <w:left w:val="none" w:sz="0" w:space="0" w:color="auto"/>
                                                            <w:bottom w:val="none" w:sz="0" w:space="0" w:color="auto"/>
                                                            <w:right w:val="none" w:sz="0" w:space="0" w:color="auto"/>
                                                          </w:divBdr>
                                                          <w:divsChild>
                                                            <w:div w:id="328409656">
                                                              <w:marLeft w:val="0"/>
                                                              <w:marRight w:val="0"/>
                                                              <w:marTop w:val="0"/>
                                                              <w:marBottom w:val="0"/>
                                                              <w:divBdr>
                                                                <w:top w:val="none" w:sz="0" w:space="0" w:color="auto"/>
                                                                <w:left w:val="none" w:sz="0" w:space="0" w:color="auto"/>
                                                                <w:bottom w:val="none" w:sz="0" w:space="0" w:color="auto"/>
                                                                <w:right w:val="none" w:sz="0" w:space="0" w:color="auto"/>
                                                              </w:divBdr>
                                                              <w:divsChild>
                                                                <w:div w:id="1686245030">
                                                                  <w:marLeft w:val="0"/>
                                                                  <w:marRight w:val="0"/>
                                                                  <w:marTop w:val="0"/>
                                                                  <w:marBottom w:val="0"/>
                                                                  <w:divBdr>
                                                                    <w:top w:val="none" w:sz="0" w:space="0" w:color="auto"/>
                                                                    <w:left w:val="none" w:sz="0" w:space="0" w:color="auto"/>
                                                                    <w:bottom w:val="none" w:sz="0" w:space="0" w:color="auto"/>
                                                                    <w:right w:val="none" w:sz="0" w:space="0" w:color="auto"/>
                                                                  </w:divBdr>
                                                                  <w:divsChild>
                                                                    <w:div w:id="1570263295">
                                                                      <w:marLeft w:val="0"/>
                                                                      <w:marRight w:val="0"/>
                                                                      <w:marTop w:val="0"/>
                                                                      <w:marBottom w:val="0"/>
                                                                      <w:divBdr>
                                                                        <w:top w:val="none" w:sz="0" w:space="0" w:color="auto"/>
                                                                        <w:left w:val="none" w:sz="0" w:space="0" w:color="auto"/>
                                                                        <w:bottom w:val="none" w:sz="0" w:space="0" w:color="auto"/>
                                                                        <w:right w:val="none" w:sz="0" w:space="0" w:color="auto"/>
                                                                      </w:divBdr>
                                                                      <w:divsChild>
                                                                        <w:div w:id="1829051720">
                                                                          <w:marLeft w:val="0"/>
                                                                          <w:marRight w:val="0"/>
                                                                          <w:marTop w:val="0"/>
                                                                          <w:marBottom w:val="0"/>
                                                                          <w:divBdr>
                                                                            <w:top w:val="none" w:sz="0" w:space="0" w:color="auto"/>
                                                                            <w:left w:val="none" w:sz="0" w:space="0" w:color="auto"/>
                                                                            <w:bottom w:val="none" w:sz="0" w:space="0" w:color="auto"/>
                                                                            <w:right w:val="none" w:sz="0" w:space="0" w:color="auto"/>
                                                                          </w:divBdr>
                                                                          <w:divsChild>
                                                                            <w:div w:id="1882279564">
                                                                              <w:marLeft w:val="0"/>
                                                                              <w:marRight w:val="0"/>
                                                                              <w:marTop w:val="0"/>
                                                                              <w:marBottom w:val="0"/>
                                                                              <w:divBdr>
                                                                                <w:top w:val="none" w:sz="0" w:space="0" w:color="auto"/>
                                                                                <w:left w:val="none" w:sz="0" w:space="0" w:color="auto"/>
                                                                                <w:bottom w:val="none" w:sz="0" w:space="0" w:color="auto"/>
                                                                                <w:right w:val="none" w:sz="0" w:space="0" w:color="auto"/>
                                                                              </w:divBdr>
                                                                              <w:divsChild>
                                                                                <w:div w:id="619608379">
                                                                                  <w:marLeft w:val="0"/>
                                                                                  <w:marRight w:val="0"/>
                                                                                  <w:marTop w:val="0"/>
                                                                                  <w:marBottom w:val="0"/>
                                                                                  <w:divBdr>
                                                                                    <w:top w:val="none" w:sz="0" w:space="0" w:color="auto"/>
                                                                                    <w:left w:val="none" w:sz="0" w:space="0" w:color="auto"/>
                                                                                    <w:bottom w:val="none" w:sz="0" w:space="0" w:color="auto"/>
                                                                                    <w:right w:val="none" w:sz="0" w:space="0" w:color="auto"/>
                                                                                  </w:divBdr>
                                                                                  <w:divsChild>
                                                                                    <w:div w:id="1631353131">
                                                                                      <w:marLeft w:val="0"/>
                                                                                      <w:marRight w:val="0"/>
                                                                                      <w:marTop w:val="0"/>
                                                                                      <w:marBottom w:val="0"/>
                                                                                      <w:divBdr>
                                                                                        <w:top w:val="single" w:sz="2" w:space="0" w:color="EFEFEF"/>
                                                                                        <w:left w:val="none" w:sz="0" w:space="0" w:color="auto"/>
                                                                                        <w:bottom w:val="none" w:sz="0" w:space="0" w:color="auto"/>
                                                                                        <w:right w:val="none" w:sz="0" w:space="0" w:color="auto"/>
                                                                                      </w:divBdr>
                                                                                      <w:divsChild>
                                                                                        <w:div w:id="504710448">
                                                                                          <w:marLeft w:val="0"/>
                                                                                          <w:marRight w:val="0"/>
                                                                                          <w:marTop w:val="0"/>
                                                                                          <w:marBottom w:val="0"/>
                                                                                          <w:divBdr>
                                                                                            <w:top w:val="none" w:sz="0" w:space="0" w:color="auto"/>
                                                                                            <w:left w:val="none" w:sz="0" w:space="0" w:color="auto"/>
                                                                                            <w:bottom w:val="none" w:sz="0" w:space="0" w:color="auto"/>
                                                                                            <w:right w:val="none" w:sz="0" w:space="0" w:color="auto"/>
                                                                                          </w:divBdr>
                                                                                          <w:divsChild>
                                                                                            <w:div w:id="653684591">
                                                                                              <w:marLeft w:val="0"/>
                                                                                              <w:marRight w:val="0"/>
                                                                                              <w:marTop w:val="0"/>
                                                                                              <w:marBottom w:val="0"/>
                                                                                              <w:divBdr>
                                                                                                <w:top w:val="none" w:sz="0" w:space="0" w:color="auto"/>
                                                                                                <w:left w:val="none" w:sz="0" w:space="0" w:color="auto"/>
                                                                                                <w:bottom w:val="none" w:sz="0" w:space="0" w:color="auto"/>
                                                                                                <w:right w:val="none" w:sz="0" w:space="0" w:color="auto"/>
                                                                                              </w:divBdr>
                                                                                              <w:divsChild>
                                                                                                <w:div w:id="1127817222">
                                                                                                  <w:marLeft w:val="0"/>
                                                                                                  <w:marRight w:val="0"/>
                                                                                                  <w:marTop w:val="0"/>
                                                                                                  <w:marBottom w:val="0"/>
                                                                                                  <w:divBdr>
                                                                                                    <w:top w:val="none" w:sz="0" w:space="0" w:color="auto"/>
                                                                                                    <w:left w:val="none" w:sz="0" w:space="0" w:color="auto"/>
                                                                                                    <w:bottom w:val="none" w:sz="0" w:space="0" w:color="auto"/>
                                                                                                    <w:right w:val="none" w:sz="0" w:space="0" w:color="auto"/>
                                                                                                  </w:divBdr>
                                                                                                  <w:divsChild>
                                                                                                    <w:div w:id="1167211616">
                                                                                                      <w:marLeft w:val="0"/>
                                                                                                      <w:marRight w:val="0"/>
                                                                                                      <w:marTop w:val="0"/>
                                                                                                      <w:marBottom w:val="0"/>
                                                                                                      <w:divBdr>
                                                                                                        <w:top w:val="none" w:sz="0" w:space="0" w:color="auto"/>
                                                                                                        <w:left w:val="none" w:sz="0" w:space="0" w:color="auto"/>
                                                                                                        <w:bottom w:val="none" w:sz="0" w:space="0" w:color="auto"/>
                                                                                                        <w:right w:val="none" w:sz="0" w:space="0" w:color="auto"/>
                                                                                                      </w:divBdr>
                                                                                                      <w:divsChild>
                                                                                                        <w:div w:id="1204246299">
                                                                                                          <w:marLeft w:val="0"/>
                                                                                                          <w:marRight w:val="0"/>
                                                                                                          <w:marTop w:val="0"/>
                                                                                                          <w:marBottom w:val="0"/>
                                                                                                          <w:divBdr>
                                                                                                            <w:top w:val="none" w:sz="0" w:space="0" w:color="auto"/>
                                                                                                            <w:left w:val="none" w:sz="0" w:space="0" w:color="auto"/>
                                                                                                            <w:bottom w:val="none" w:sz="0" w:space="0" w:color="auto"/>
                                                                                                            <w:right w:val="none" w:sz="0" w:space="0" w:color="auto"/>
                                                                                                          </w:divBdr>
                                                                                                          <w:divsChild>
                                                                                                            <w:div w:id="1409577193">
                                                                                                              <w:marLeft w:val="0"/>
                                                                                                              <w:marRight w:val="0"/>
                                                                                                              <w:marTop w:val="0"/>
                                                                                                              <w:marBottom w:val="0"/>
                                                                                                              <w:divBdr>
                                                                                                                <w:top w:val="none" w:sz="0" w:space="0" w:color="auto"/>
                                                                                                                <w:left w:val="none" w:sz="0" w:space="0" w:color="auto"/>
                                                                                                                <w:bottom w:val="none" w:sz="0" w:space="0" w:color="auto"/>
                                                                                                                <w:right w:val="none" w:sz="0" w:space="0" w:color="auto"/>
                                                                                                              </w:divBdr>
                                                                                                              <w:divsChild>
                                                                                                                <w:div w:id="1695958617">
                                                                                                                  <w:marLeft w:val="0"/>
                                                                                                                  <w:marRight w:val="0"/>
                                                                                                                  <w:marTop w:val="120"/>
                                                                                                                  <w:marBottom w:val="0"/>
                                                                                                                  <w:divBdr>
                                                                                                                    <w:top w:val="none" w:sz="0" w:space="0" w:color="auto"/>
                                                                                                                    <w:left w:val="none" w:sz="0" w:space="0" w:color="auto"/>
                                                                                                                    <w:bottom w:val="none" w:sz="0" w:space="0" w:color="auto"/>
                                                                                                                    <w:right w:val="none" w:sz="0" w:space="0" w:color="auto"/>
                                                                                                                  </w:divBdr>
                                                                                                                  <w:divsChild>
                                                                                                                    <w:div w:id="1547763981">
                                                                                                                      <w:marLeft w:val="0"/>
                                                                                                                      <w:marRight w:val="0"/>
                                                                                                                      <w:marTop w:val="0"/>
                                                                                                                      <w:marBottom w:val="0"/>
                                                                                                                      <w:divBdr>
                                                                                                                        <w:top w:val="none" w:sz="0" w:space="0" w:color="auto"/>
                                                                                                                        <w:left w:val="none" w:sz="0" w:space="0" w:color="auto"/>
                                                                                                                        <w:bottom w:val="none" w:sz="0" w:space="0" w:color="auto"/>
                                                                                                                        <w:right w:val="none" w:sz="0" w:space="0" w:color="auto"/>
                                                                                                                      </w:divBdr>
                                                                                                                      <w:divsChild>
                                                                                                                        <w:div w:id="1368095375">
                                                                                                                          <w:marLeft w:val="0"/>
                                                                                                                          <w:marRight w:val="0"/>
                                                                                                                          <w:marTop w:val="0"/>
                                                                                                                          <w:marBottom w:val="0"/>
                                                                                                                          <w:divBdr>
                                                                                                                            <w:top w:val="none" w:sz="0" w:space="0" w:color="auto"/>
                                                                                                                            <w:left w:val="none" w:sz="0" w:space="0" w:color="auto"/>
                                                                                                                            <w:bottom w:val="none" w:sz="0" w:space="0" w:color="auto"/>
                                                                                                                            <w:right w:val="none" w:sz="0" w:space="0" w:color="auto"/>
                                                                                                                          </w:divBdr>
                                                                                                                          <w:divsChild>
                                                                                                                            <w:div w:id="4435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935871">
                                                                                                      <w:marLeft w:val="0"/>
                                                                                                      <w:marRight w:val="0"/>
                                                                                                      <w:marTop w:val="0"/>
                                                                                                      <w:marBottom w:val="0"/>
                                                                                                      <w:divBdr>
                                                                                                        <w:top w:val="none" w:sz="0" w:space="0" w:color="auto"/>
                                                                                                        <w:left w:val="none" w:sz="0" w:space="0" w:color="auto"/>
                                                                                                        <w:bottom w:val="none" w:sz="0" w:space="0" w:color="auto"/>
                                                                                                        <w:right w:val="none" w:sz="0" w:space="0" w:color="auto"/>
                                                                                                      </w:divBdr>
                                                                                                      <w:divsChild>
                                                                                                        <w:div w:id="1110079144">
                                                                                                          <w:marLeft w:val="0"/>
                                                                                                          <w:marRight w:val="0"/>
                                                                                                          <w:marTop w:val="0"/>
                                                                                                          <w:marBottom w:val="0"/>
                                                                                                          <w:divBdr>
                                                                                                            <w:top w:val="none" w:sz="0" w:space="0" w:color="auto"/>
                                                                                                            <w:left w:val="none" w:sz="0" w:space="0" w:color="auto"/>
                                                                                                            <w:bottom w:val="none" w:sz="0" w:space="0" w:color="auto"/>
                                                                                                            <w:right w:val="none" w:sz="0" w:space="0" w:color="auto"/>
                                                                                                          </w:divBdr>
                                                                                                          <w:divsChild>
                                                                                                            <w:div w:id="1442190980">
                                                                                                              <w:marLeft w:val="0"/>
                                                                                                              <w:marRight w:val="0"/>
                                                                                                              <w:marTop w:val="0"/>
                                                                                                              <w:marBottom w:val="0"/>
                                                                                                              <w:divBdr>
                                                                                                                <w:top w:val="none" w:sz="0" w:space="0" w:color="auto"/>
                                                                                                                <w:left w:val="none" w:sz="0" w:space="0" w:color="auto"/>
                                                                                                                <w:bottom w:val="none" w:sz="0" w:space="0" w:color="auto"/>
                                                                                                                <w:right w:val="none" w:sz="0" w:space="0" w:color="auto"/>
                                                                                                              </w:divBdr>
                                                                                                              <w:divsChild>
                                                                                                                <w:div w:id="1556165508">
                                                                                                                  <w:marLeft w:val="0"/>
                                                                                                                  <w:marRight w:val="0"/>
                                                                                                                  <w:marTop w:val="0"/>
                                                                                                                  <w:marBottom w:val="0"/>
                                                                                                                  <w:divBdr>
                                                                                                                    <w:top w:val="none" w:sz="0" w:space="0" w:color="auto"/>
                                                                                                                    <w:left w:val="none" w:sz="0" w:space="0" w:color="auto"/>
                                                                                                                    <w:bottom w:val="none" w:sz="0" w:space="0" w:color="auto"/>
                                                                                                                    <w:right w:val="none" w:sz="0" w:space="0" w:color="auto"/>
                                                                                                                  </w:divBdr>
                                                                                                                  <w:divsChild>
                                                                                                                    <w:div w:id="1018314869">
                                                                                                                      <w:marLeft w:val="0"/>
                                                                                                                      <w:marRight w:val="0"/>
                                                                                                                      <w:marTop w:val="0"/>
                                                                                                                      <w:marBottom w:val="0"/>
                                                                                                                      <w:divBdr>
                                                                                                                        <w:top w:val="none" w:sz="0" w:space="0" w:color="auto"/>
                                                                                                                        <w:left w:val="none" w:sz="0" w:space="0" w:color="auto"/>
                                                                                                                        <w:bottom w:val="none" w:sz="0" w:space="0" w:color="auto"/>
                                                                                                                        <w:right w:val="none" w:sz="0" w:space="0" w:color="auto"/>
                                                                                                                      </w:divBdr>
                                                                                                                      <w:divsChild>
                                                                                                                        <w:div w:id="1210922980">
                                                                                                                          <w:marLeft w:val="0"/>
                                                                                                                          <w:marRight w:val="0"/>
                                                                                                                          <w:marTop w:val="0"/>
                                                                                                                          <w:marBottom w:val="0"/>
                                                                                                                          <w:divBdr>
                                                                                                                            <w:top w:val="none" w:sz="0" w:space="0" w:color="auto"/>
                                                                                                                            <w:left w:val="none" w:sz="0" w:space="0" w:color="auto"/>
                                                                                                                            <w:bottom w:val="none" w:sz="0" w:space="0" w:color="auto"/>
                                                                                                                            <w:right w:val="none" w:sz="0" w:space="0" w:color="auto"/>
                                                                                                                          </w:divBdr>
                                                                                                                          <w:divsChild>
                                                                                                                            <w:div w:id="146017529">
                                                                                                                              <w:marLeft w:val="0"/>
                                                                                                                              <w:marRight w:val="0"/>
                                                                                                                              <w:marTop w:val="0"/>
                                                                                                                              <w:marBottom w:val="0"/>
                                                                                                                              <w:divBdr>
                                                                                                                                <w:top w:val="none" w:sz="0" w:space="0" w:color="auto"/>
                                                                                                                                <w:left w:val="none" w:sz="0" w:space="0" w:color="auto"/>
                                                                                                                                <w:bottom w:val="none" w:sz="0" w:space="0" w:color="auto"/>
                                                                                                                                <w:right w:val="none" w:sz="0" w:space="0" w:color="auto"/>
                                                                                                                              </w:divBdr>
                                                                                                                              <w:divsChild>
                                                                                                                                <w:div w:id="15072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231829">
      <w:bodyDiv w:val="1"/>
      <w:marLeft w:val="0"/>
      <w:marRight w:val="0"/>
      <w:marTop w:val="0"/>
      <w:marBottom w:val="0"/>
      <w:divBdr>
        <w:top w:val="none" w:sz="0" w:space="0" w:color="auto"/>
        <w:left w:val="none" w:sz="0" w:space="0" w:color="auto"/>
        <w:bottom w:val="none" w:sz="0" w:space="0" w:color="auto"/>
        <w:right w:val="none" w:sz="0" w:space="0" w:color="auto"/>
      </w:divBdr>
    </w:div>
    <w:div w:id="241794354">
      <w:bodyDiv w:val="1"/>
      <w:marLeft w:val="0"/>
      <w:marRight w:val="0"/>
      <w:marTop w:val="0"/>
      <w:marBottom w:val="0"/>
      <w:divBdr>
        <w:top w:val="none" w:sz="0" w:space="0" w:color="auto"/>
        <w:left w:val="none" w:sz="0" w:space="0" w:color="auto"/>
        <w:bottom w:val="none" w:sz="0" w:space="0" w:color="auto"/>
        <w:right w:val="none" w:sz="0" w:space="0" w:color="auto"/>
      </w:divBdr>
      <w:divsChild>
        <w:div w:id="152842063">
          <w:marLeft w:val="0"/>
          <w:marRight w:val="0"/>
          <w:marTop w:val="0"/>
          <w:marBottom w:val="0"/>
          <w:divBdr>
            <w:top w:val="none" w:sz="0" w:space="0" w:color="auto"/>
            <w:left w:val="none" w:sz="0" w:space="0" w:color="auto"/>
            <w:bottom w:val="none" w:sz="0" w:space="0" w:color="auto"/>
            <w:right w:val="none" w:sz="0" w:space="0" w:color="auto"/>
          </w:divBdr>
        </w:div>
      </w:divsChild>
    </w:div>
    <w:div w:id="325404685">
      <w:bodyDiv w:val="1"/>
      <w:marLeft w:val="0"/>
      <w:marRight w:val="0"/>
      <w:marTop w:val="0"/>
      <w:marBottom w:val="0"/>
      <w:divBdr>
        <w:top w:val="none" w:sz="0" w:space="0" w:color="auto"/>
        <w:left w:val="none" w:sz="0" w:space="0" w:color="auto"/>
        <w:bottom w:val="none" w:sz="0" w:space="0" w:color="auto"/>
        <w:right w:val="none" w:sz="0" w:space="0" w:color="auto"/>
      </w:divBdr>
    </w:div>
    <w:div w:id="327485419">
      <w:bodyDiv w:val="1"/>
      <w:marLeft w:val="0"/>
      <w:marRight w:val="0"/>
      <w:marTop w:val="0"/>
      <w:marBottom w:val="0"/>
      <w:divBdr>
        <w:top w:val="none" w:sz="0" w:space="0" w:color="auto"/>
        <w:left w:val="none" w:sz="0" w:space="0" w:color="auto"/>
        <w:bottom w:val="none" w:sz="0" w:space="0" w:color="auto"/>
        <w:right w:val="none" w:sz="0" w:space="0" w:color="auto"/>
      </w:divBdr>
    </w:div>
    <w:div w:id="372341481">
      <w:bodyDiv w:val="1"/>
      <w:marLeft w:val="0"/>
      <w:marRight w:val="0"/>
      <w:marTop w:val="0"/>
      <w:marBottom w:val="0"/>
      <w:divBdr>
        <w:top w:val="none" w:sz="0" w:space="0" w:color="auto"/>
        <w:left w:val="none" w:sz="0" w:space="0" w:color="auto"/>
        <w:bottom w:val="none" w:sz="0" w:space="0" w:color="auto"/>
        <w:right w:val="none" w:sz="0" w:space="0" w:color="auto"/>
      </w:divBdr>
    </w:div>
    <w:div w:id="380372093">
      <w:bodyDiv w:val="1"/>
      <w:marLeft w:val="0"/>
      <w:marRight w:val="0"/>
      <w:marTop w:val="0"/>
      <w:marBottom w:val="0"/>
      <w:divBdr>
        <w:top w:val="none" w:sz="0" w:space="0" w:color="auto"/>
        <w:left w:val="none" w:sz="0" w:space="0" w:color="auto"/>
        <w:bottom w:val="none" w:sz="0" w:space="0" w:color="auto"/>
        <w:right w:val="none" w:sz="0" w:space="0" w:color="auto"/>
      </w:divBdr>
    </w:div>
    <w:div w:id="380524830">
      <w:bodyDiv w:val="1"/>
      <w:marLeft w:val="0"/>
      <w:marRight w:val="0"/>
      <w:marTop w:val="0"/>
      <w:marBottom w:val="0"/>
      <w:divBdr>
        <w:top w:val="none" w:sz="0" w:space="0" w:color="auto"/>
        <w:left w:val="none" w:sz="0" w:space="0" w:color="auto"/>
        <w:bottom w:val="none" w:sz="0" w:space="0" w:color="auto"/>
        <w:right w:val="none" w:sz="0" w:space="0" w:color="auto"/>
      </w:divBdr>
    </w:div>
    <w:div w:id="404455063">
      <w:bodyDiv w:val="1"/>
      <w:marLeft w:val="0"/>
      <w:marRight w:val="0"/>
      <w:marTop w:val="0"/>
      <w:marBottom w:val="0"/>
      <w:divBdr>
        <w:top w:val="none" w:sz="0" w:space="0" w:color="auto"/>
        <w:left w:val="none" w:sz="0" w:space="0" w:color="auto"/>
        <w:bottom w:val="none" w:sz="0" w:space="0" w:color="auto"/>
        <w:right w:val="none" w:sz="0" w:space="0" w:color="auto"/>
      </w:divBdr>
    </w:div>
    <w:div w:id="418211658">
      <w:bodyDiv w:val="1"/>
      <w:marLeft w:val="0"/>
      <w:marRight w:val="0"/>
      <w:marTop w:val="0"/>
      <w:marBottom w:val="0"/>
      <w:divBdr>
        <w:top w:val="none" w:sz="0" w:space="0" w:color="auto"/>
        <w:left w:val="none" w:sz="0" w:space="0" w:color="auto"/>
        <w:bottom w:val="none" w:sz="0" w:space="0" w:color="auto"/>
        <w:right w:val="none" w:sz="0" w:space="0" w:color="auto"/>
      </w:divBdr>
    </w:div>
    <w:div w:id="432021274">
      <w:bodyDiv w:val="1"/>
      <w:marLeft w:val="0"/>
      <w:marRight w:val="0"/>
      <w:marTop w:val="0"/>
      <w:marBottom w:val="0"/>
      <w:divBdr>
        <w:top w:val="none" w:sz="0" w:space="0" w:color="auto"/>
        <w:left w:val="none" w:sz="0" w:space="0" w:color="auto"/>
        <w:bottom w:val="none" w:sz="0" w:space="0" w:color="auto"/>
        <w:right w:val="none" w:sz="0" w:space="0" w:color="auto"/>
      </w:divBdr>
    </w:div>
    <w:div w:id="434860335">
      <w:bodyDiv w:val="1"/>
      <w:marLeft w:val="0"/>
      <w:marRight w:val="0"/>
      <w:marTop w:val="0"/>
      <w:marBottom w:val="0"/>
      <w:divBdr>
        <w:top w:val="none" w:sz="0" w:space="0" w:color="auto"/>
        <w:left w:val="none" w:sz="0" w:space="0" w:color="auto"/>
        <w:bottom w:val="none" w:sz="0" w:space="0" w:color="auto"/>
        <w:right w:val="none" w:sz="0" w:space="0" w:color="auto"/>
      </w:divBdr>
    </w:div>
    <w:div w:id="453982981">
      <w:bodyDiv w:val="1"/>
      <w:marLeft w:val="0"/>
      <w:marRight w:val="0"/>
      <w:marTop w:val="0"/>
      <w:marBottom w:val="0"/>
      <w:divBdr>
        <w:top w:val="none" w:sz="0" w:space="0" w:color="auto"/>
        <w:left w:val="none" w:sz="0" w:space="0" w:color="auto"/>
        <w:bottom w:val="none" w:sz="0" w:space="0" w:color="auto"/>
        <w:right w:val="none" w:sz="0" w:space="0" w:color="auto"/>
      </w:divBdr>
    </w:div>
    <w:div w:id="519123781">
      <w:bodyDiv w:val="1"/>
      <w:marLeft w:val="0"/>
      <w:marRight w:val="0"/>
      <w:marTop w:val="0"/>
      <w:marBottom w:val="0"/>
      <w:divBdr>
        <w:top w:val="none" w:sz="0" w:space="0" w:color="auto"/>
        <w:left w:val="none" w:sz="0" w:space="0" w:color="auto"/>
        <w:bottom w:val="none" w:sz="0" w:space="0" w:color="auto"/>
        <w:right w:val="none" w:sz="0" w:space="0" w:color="auto"/>
      </w:divBdr>
    </w:div>
    <w:div w:id="579146245">
      <w:bodyDiv w:val="1"/>
      <w:marLeft w:val="0"/>
      <w:marRight w:val="0"/>
      <w:marTop w:val="0"/>
      <w:marBottom w:val="0"/>
      <w:divBdr>
        <w:top w:val="none" w:sz="0" w:space="0" w:color="auto"/>
        <w:left w:val="none" w:sz="0" w:space="0" w:color="auto"/>
        <w:bottom w:val="none" w:sz="0" w:space="0" w:color="auto"/>
        <w:right w:val="none" w:sz="0" w:space="0" w:color="auto"/>
      </w:divBdr>
    </w:div>
    <w:div w:id="582643086">
      <w:bodyDiv w:val="1"/>
      <w:marLeft w:val="0"/>
      <w:marRight w:val="0"/>
      <w:marTop w:val="0"/>
      <w:marBottom w:val="0"/>
      <w:divBdr>
        <w:top w:val="none" w:sz="0" w:space="0" w:color="auto"/>
        <w:left w:val="none" w:sz="0" w:space="0" w:color="auto"/>
        <w:bottom w:val="none" w:sz="0" w:space="0" w:color="auto"/>
        <w:right w:val="none" w:sz="0" w:space="0" w:color="auto"/>
      </w:divBdr>
    </w:div>
    <w:div w:id="615252678">
      <w:bodyDiv w:val="1"/>
      <w:marLeft w:val="0"/>
      <w:marRight w:val="0"/>
      <w:marTop w:val="0"/>
      <w:marBottom w:val="0"/>
      <w:divBdr>
        <w:top w:val="none" w:sz="0" w:space="0" w:color="auto"/>
        <w:left w:val="none" w:sz="0" w:space="0" w:color="auto"/>
        <w:bottom w:val="none" w:sz="0" w:space="0" w:color="auto"/>
        <w:right w:val="none" w:sz="0" w:space="0" w:color="auto"/>
      </w:divBdr>
    </w:div>
    <w:div w:id="615599734">
      <w:bodyDiv w:val="1"/>
      <w:marLeft w:val="0"/>
      <w:marRight w:val="0"/>
      <w:marTop w:val="0"/>
      <w:marBottom w:val="0"/>
      <w:divBdr>
        <w:top w:val="none" w:sz="0" w:space="0" w:color="auto"/>
        <w:left w:val="none" w:sz="0" w:space="0" w:color="auto"/>
        <w:bottom w:val="none" w:sz="0" w:space="0" w:color="auto"/>
        <w:right w:val="none" w:sz="0" w:space="0" w:color="auto"/>
      </w:divBdr>
    </w:div>
    <w:div w:id="619413180">
      <w:bodyDiv w:val="1"/>
      <w:marLeft w:val="0"/>
      <w:marRight w:val="0"/>
      <w:marTop w:val="0"/>
      <w:marBottom w:val="0"/>
      <w:divBdr>
        <w:top w:val="none" w:sz="0" w:space="0" w:color="auto"/>
        <w:left w:val="none" w:sz="0" w:space="0" w:color="auto"/>
        <w:bottom w:val="none" w:sz="0" w:space="0" w:color="auto"/>
        <w:right w:val="none" w:sz="0" w:space="0" w:color="auto"/>
      </w:divBdr>
    </w:div>
    <w:div w:id="622079941">
      <w:bodyDiv w:val="1"/>
      <w:marLeft w:val="0"/>
      <w:marRight w:val="0"/>
      <w:marTop w:val="0"/>
      <w:marBottom w:val="0"/>
      <w:divBdr>
        <w:top w:val="none" w:sz="0" w:space="0" w:color="auto"/>
        <w:left w:val="none" w:sz="0" w:space="0" w:color="auto"/>
        <w:bottom w:val="none" w:sz="0" w:space="0" w:color="auto"/>
        <w:right w:val="none" w:sz="0" w:space="0" w:color="auto"/>
      </w:divBdr>
    </w:div>
    <w:div w:id="638068687">
      <w:bodyDiv w:val="1"/>
      <w:marLeft w:val="0"/>
      <w:marRight w:val="0"/>
      <w:marTop w:val="0"/>
      <w:marBottom w:val="0"/>
      <w:divBdr>
        <w:top w:val="none" w:sz="0" w:space="0" w:color="auto"/>
        <w:left w:val="none" w:sz="0" w:space="0" w:color="auto"/>
        <w:bottom w:val="none" w:sz="0" w:space="0" w:color="auto"/>
        <w:right w:val="none" w:sz="0" w:space="0" w:color="auto"/>
      </w:divBdr>
    </w:div>
    <w:div w:id="644772927">
      <w:bodyDiv w:val="1"/>
      <w:marLeft w:val="0"/>
      <w:marRight w:val="0"/>
      <w:marTop w:val="0"/>
      <w:marBottom w:val="0"/>
      <w:divBdr>
        <w:top w:val="none" w:sz="0" w:space="0" w:color="auto"/>
        <w:left w:val="none" w:sz="0" w:space="0" w:color="auto"/>
        <w:bottom w:val="none" w:sz="0" w:space="0" w:color="auto"/>
        <w:right w:val="none" w:sz="0" w:space="0" w:color="auto"/>
      </w:divBdr>
    </w:div>
    <w:div w:id="648288796">
      <w:bodyDiv w:val="1"/>
      <w:marLeft w:val="0"/>
      <w:marRight w:val="0"/>
      <w:marTop w:val="0"/>
      <w:marBottom w:val="0"/>
      <w:divBdr>
        <w:top w:val="none" w:sz="0" w:space="0" w:color="auto"/>
        <w:left w:val="none" w:sz="0" w:space="0" w:color="auto"/>
        <w:bottom w:val="none" w:sz="0" w:space="0" w:color="auto"/>
        <w:right w:val="none" w:sz="0" w:space="0" w:color="auto"/>
      </w:divBdr>
    </w:div>
    <w:div w:id="650864632">
      <w:bodyDiv w:val="1"/>
      <w:marLeft w:val="0"/>
      <w:marRight w:val="0"/>
      <w:marTop w:val="0"/>
      <w:marBottom w:val="0"/>
      <w:divBdr>
        <w:top w:val="none" w:sz="0" w:space="0" w:color="auto"/>
        <w:left w:val="none" w:sz="0" w:space="0" w:color="auto"/>
        <w:bottom w:val="none" w:sz="0" w:space="0" w:color="auto"/>
        <w:right w:val="none" w:sz="0" w:space="0" w:color="auto"/>
      </w:divBdr>
      <w:divsChild>
        <w:div w:id="320039786">
          <w:marLeft w:val="0"/>
          <w:marRight w:val="0"/>
          <w:marTop w:val="0"/>
          <w:marBottom w:val="0"/>
          <w:divBdr>
            <w:top w:val="none" w:sz="0" w:space="0" w:color="auto"/>
            <w:left w:val="none" w:sz="0" w:space="0" w:color="auto"/>
            <w:bottom w:val="none" w:sz="0" w:space="0" w:color="auto"/>
            <w:right w:val="none" w:sz="0" w:space="0" w:color="auto"/>
          </w:divBdr>
        </w:div>
        <w:div w:id="1842311807">
          <w:marLeft w:val="0"/>
          <w:marRight w:val="0"/>
          <w:marTop w:val="0"/>
          <w:marBottom w:val="0"/>
          <w:divBdr>
            <w:top w:val="none" w:sz="0" w:space="0" w:color="auto"/>
            <w:left w:val="none" w:sz="0" w:space="0" w:color="auto"/>
            <w:bottom w:val="none" w:sz="0" w:space="0" w:color="auto"/>
            <w:right w:val="none" w:sz="0" w:space="0" w:color="auto"/>
          </w:divBdr>
        </w:div>
      </w:divsChild>
    </w:div>
    <w:div w:id="657802651">
      <w:bodyDiv w:val="1"/>
      <w:marLeft w:val="0"/>
      <w:marRight w:val="0"/>
      <w:marTop w:val="0"/>
      <w:marBottom w:val="0"/>
      <w:divBdr>
        <w:top w:val="none" w:sz="0" w:space="0" w:color="auto"/>
        <w:left w:val="none" w:sz="0" w:space="0" w:color="auto"/>
        <w:bottom w:val="none" w:sz="0" w:space="0" w:color="auto"/>
        <w:right w:val="none" w:sz="0" w:space="0" w:color="auto"/>
      </w:divBdr>
    </w:div>
    <w:div w:id="679282221">
      <w:bodyDiv w:val="1"/>
      <w:marLeft w:val="0"/>
      <w:marRight w:val="0"/>
      <w:marTop w:val="0"/>
      <w:marBottom w:val="0"/>
      <w:divBdr>
        <w:top w:val="none" w:sz="0" w:space="0" w:color="auto"/>
        <w:left w:val="none" w:sz="0" w:space="0" w:color="auto"/>
        <w:bottom w:val="none" w:sz="0" w:space="0" w:color="auto"/>
        <w:right w:val="none" w:sz="0" w:space="0" w:color="auto"/>
      </w:divBdr>
      <w:divsChild>
        <w:div w:id="327900677">
          <w:marLeft w:val="0"/>
          <w:marRight w:val="0"/>
          <w:marTop w:val="0"/>
          <w:marBottom w:val="0"/>
          <w:divBdr>
            <w:top w:val="none" w:sz="0" w:space="0" w:color="auto"/>
            <w:left w:val="none" w:sz="0" w:space="0" w:color="auto"/>
            <w:bottom w:val="none" w:sz="0" w:space="0" w:color="auto"/>
            <w:right w:val="none" w:sz="0" w:space="0" w:color="auto"/>
          </w:divBdr>
        </w:div>
        <w:div w:id="368340154">
          <w:marLeft w:val="0"/>
          <w:marRight w:val="0"/>
          <w:marTop w:val="0"/>
          <w:marBottom w:val="0"/>
          <w:divBdr>
            <w:top w:val="none" w:sz="0" w:space="0" w:color="auto"/>
            <w:left w:val="none" w:sz="0" w:space="0" w:color="auto"/>
            <w:bottom w:val="none" w:sz="0" w:space="0" w:color="auto"/>
            <w:right w:val="none" w:sz="0" w:space="0" w:color="auto"/>
          </w:divBdr>
        </w:div>
      </w:divsChild>
    </w:div>
    <w:div w:id="681779521">
      <w:bodyDiv w:val="1"/>
      <w:marLeft w:val="0"/>
      <w:marRight w:val="0"/>
      <w:marTop w:val="0"/>
      <w:marBottom w:val="0"/>
      <w:divBdr>
        <w:top w:val="none" w:sz="0" w:space="0" w:color="auto"/>
        <w:left w:val="none" w:sz="0" w:space="0" w:color="auto"/>
        <w:bottom w:val="none" w:sz="0" w:space="0" w:color="auto"/>
        <w:right w:val="none" w:sz="0" w:space="0" w:color="auto"/>
      </w:divBdr>
    </w:div>
    <w:div w:id="697893438">
      <w:bodyDiv w:val="1"/>
      <w:marLeft w:val="0"/>
      <w:marRight w:val="0"/>
      <w:marTop w:val="0"/>
      <w:marBottom w:val="0"/>
      <w:divBdr>
        <w:top w:val="none" w:sz="0" w:space="0" w:color="auto"/>
        <w:left w:val="none" w:sz="0" w:space="0" w:color="auto"/>
        <w:bottom w:val="none" w:sz="0" w:space="0" w:color="auto"/>
        <w:right w:val="none" w:sz="0" w:space="0" w:color="auto"/>
      </w:divBdr>
    </w:div>
    <w:div w:id="712579730">
      <w:bodyDiv w:val="1"/>
      <w:marLeft w:val="0"/>
      <w:marRight w:val="0"/>
      <w:marTop w:val="0"/>
      <w:marBottom w:val="0"/>
      <w:divBdr>
        <w:top w:val="none" w:sz="0" w:space="0" w:color="auto"/>
        <w:left w:val="none" w:sz="0" w:space="0" w:color="auto"/>
        <w:bottom w:val="none" w:sz="0" w:space="0" w:color="auto"/>
        <w:right w:val="none" w:sz="0" w:space="0" w:color="auto"/>
      </w:divBdr>
    </w:div>
    <w:div w:id="721028225">
      <w:bodyDiv w:val="1"/>
      <w:marLeft w:val="0"/>
      <w:marRight w:val="0"/>
      <w:marTop w:val="0"/>
      <w:marBottom w:val="0"/>
      <w:divBdr>
        <w:top w:val="none" w:sz="0" w:space="0" w:color="auto"/>
        <w:left w:val="none" w:sz="0" w:space="0" w:color="auto"/>
        <w:bottom w:val="none" w:sz="0" w:space="0" w:color="auto"/>
        <w:right w:val="none" w:sz="0" w:space="0" w:color="auto"/>
      </w:divBdr>
    </w:div>
    <w:div w:id="738091495">
      <w:bodyDiv w:val="1"/>
      <w:marLeft w:val="0"/>
      <w:marRight w:val="0"/>
      <w:marTop w:val="0"/>
      <w:marBottom w:val="0"/>
      <w:divBdr>
        <w:top w:val="none" w:sz="0" w:space="0" w:color="auto"/>
        <w:left w:val="none" w:sz="0" w:space="0" w:color="auto"/>
        <w:bottom w:val="none" w:sz="0" w:space="0" w:color="auto"/>
        <w:right w:val="none" w:sz="0" w:space="0" w:color="auto"/>
      </w:divBdr>
      <w:divsChild>
        <w:div w:id="360131241">
          <w:marLeft w:val="0"/>
          <w:marRight w:val="0"/>
          <w:marTop w:val="0"/>
          <w:marBottom w:val="0"/>
          <w:divBdr>
            <w:top w:val="none" w:sz="0" w:space="0" w:color="auto"/>
            <w:left w:val="none" w:sz="0" w:space="0" w:color="auto"/>
            <w:bottom w:val="none" w:sz="0" w:space="0" w:color="auto"/>
            <w:right w:val="none" w:sz="0" w:space="0" w:color="auto"/>
          </w:divBdr>
          <w:divsChild>
            <w:div w:id="1877616793">
              <w:marLeft w:val="0"/>
              <w:marRight w:val="0"/>
              <w:marTop w:val="0"/>
              <w:marBottom w:val="0"/>
              <w:divBdr>
                <w:top w:val="none" w:sz="0" w:space="0" w:color="auto"/>
                <w:left w:val="none" w:sz="0" w:space="0" w:color="auto"/>
                <w:bottom w:val="none" w:sz="0" w:space="0" w:color="auto"/>
                <w:right w:val="none" w:sz="0" w:space="0" w:color="auto"/>
              </w:divBdr>
              <w:divsChild>
                <w:div w:id="1622225052">
                  <w:marLeft w:val="0"/>
                  <w:marRight w:val="0"/>
                  <w:marTop w:val="0"/>
                  <w:marBottom w:val="0"/>
                  <w:divBdr>
                    <w:top w:val="none" w:sz="0" w:space="0" w:color="auto"/>
                    <w:left w:val="none" w:sz="0" w:space="0" w:color="auto"/>
                    <w:bottom w:val="none" w:sz="0" w:space="0" w:color="auto"/>
                    <w:right w:val="none" w:sz="0" w:space="0" w:color="auto"/>
                  </w:divBdr>
                  <w:divsChild>
                    <w:div w:id="715813465">
                      <w:marLeft w:val="0"/>
                      <w:marRight w:val="0"/>
                      <w:marTop w:val="0"/>
                      <w:marBottom w:val="0"/>
                      <w:divBdr>
                        <w:top w:val="none" w:sz="0" w:space="0" w:color="auto"/>
                        <w:left w:val="none" w:sz="0" w:space="0" w:color="auto"/>
                        <w:bottom w:val="none" w:sz="0" w:space="0" w:color="auto"/>
                        <w:right w:val="none" w:sz="0" w:space="0" w:color="auto"/>
                      </w:divBdr>
                      <w:divsChild>
                        <w:div w:id="242571378">
                          <w:marLeft w:val="0"/>
                          <w:marRight w:val="0"/>
                          <w:marTop w:val="0"/>
                          <w:marBottom w:val="0"/>
                          <w:divBdr>
                            <w:top w:val="none" w:sz="0" w:space="0" w:color="auto"/>
                            <w:left w:val="none" w:sz="0" w:space="0" w:color="auto"/>
                            <w:bottom w:val="none" w:sz="0" w:space="0" w:color="auto"/>
                            <w:right w:val="none" w:sz="0" w:space="0" w:color="auto"/>
                          </w:divBdr>
                          <w:divsChild>
                            <w:div w:id="1162432328">
                              <w:marLeft w:val="0"/>
                              <w:marRight w:val="0"/>
                              <w:marTop w:val="0"/>
                              <w:marBottom w:val="240"/>
                              <w:divBdr>
                                <w:top w:val="none" w:sz="0" w:space="0" w:color="auto"/>
                                <w:left w:val="none" w:sz="0" w:space="0" w:color="auto"/>
                                <w:bottom w:val="none" w:sz="0" w:space="0" w:color="auto"/>
                                <w:right w:val="none" w:sz="0" w:space="0" w:color="auto"/>
                              </w:divBdr>
                              <w:divsChild>
                                <w:div w:id="1480726021">
                                  <w:marLeft w:val="0"/>
                                  <w:marRight w:val="0"/>
                                  <w:marTop w:val="0"/>
                                  <w:marBottom w:val="0"/>
                                  <w:divBdr>
                                    <w:top w:val="none" w:sz="0" w:space="0" w:color="auto"/>
                                    <w:left w:val="none" w:sz="0" w:space="0" w:color="auto"/>
                                    <w:bottom w:val="none" w:sz="0" w:space="0" w:color="auto"/>
                                    <w:right w:val="none" w:sz="0" w:space="0" w:color="auto"/>
                                  </w:divBdr>
                                  <w:divsChild>
                                    <w:div w:id="35593707">
                                      <w:marLeft w:val="0"/>
                                      <w:marRight w:val="0"/>
                                      <w:marTop w:val="0"/>
                                      <w:marBottom w:val="0"/>
                                      <w:divBdr>
                                        <w:top w:val="none" w:sz="0" w:space="0" w:color="auto"/>
                                        <w:left w:val="none" w:sz="0" w:space="0" w:color="auto"/>
                                        <w:bottom w:val="none" w:sz="0" w:space="0" w:color="auto"/>
                                        <w:right w:val="none" w:sz="0" w:space="0" w:color="auto"/>
                                      </w:divBdr>
                                      <w:divsChild>
                                        <w:div w:id="283734387">
                                          <w:marLeft w:val="0"/>
                                          <w:marRight w:val="0"/>
                                          <w:marTop w:val="0"/>
                                          <w:marBottom w:val="0"/>
                                          <w:divBdr>
                                            <w:top w:val="none" w:sz="0" w:space="0" w:color="auto"/>
                                            <w:left w:val="none" w:sz="0" w:space="0" w:color="auto"/>
                                            <w:bottom w:val="none" w:sz="0" w:space="0" w:color="auto"/>
                                            <w:right w:val="none" w:sz="0" w:space="0" w:color="auto"/>
                                          </w:divBdr>
                                          <w:divsChild>
                                            <w:div w:id="982856331">
                                              <w:marLeft w:val="0"/>
                                              <w:marRight w:val="0"/>
                                              <w:marTop w:val="0"/>
                                              <w:marBottom w:val="0"/>
                                              <w:divBdr>
                                                <w:top w:val="none" w:sz="0" w:space="0" w:color="auto"/>
                                                <w:left w:val="none" w:sz="0" w:space="0" w:color="auto"/>
                                                <w:bottom w:val="none" w:sz="0" w:space="0" w:color="auto"/>
                                                <w:right w:val="none" w:sz="0" w:space="0" w:color="auto"/>
                                              </w:divBdr>
                                              <w:divsChild>
                                                <w:div w:id="1885019663">
                                                  <w:marLeft w:val="0"/>
                                                  <w:marRight w:val="0"/>
                                                  <w:marTop w:val="0"/>
                                                  <w:marBottom w:val="0"/>
                                                  <w:divBdr>
                                                    <w:top w:val="none" w:sz="0" w:space="0" w:color="auto"/>
                                                    <w:left w:val="none" w:sz="0" w:space="0" w:color="auto"/>
                                                    <w:bottom w:val="none" w:sz="0" w:space="0" w:color="auto"/>
                                                    <w:right w:val="none" w:sz="0" w:space="0" w:color="auto"/>
                                                  </w:divBdr>
                                                  <w:divsChild>
                                                    <w:div w:id="1149401403">
                                                      <w:marLeft w:val="0"/>
                                                      <w:marRight w:val="0"/>
                                                      <w:marTop w:val="0"/>
                                                      <w:marBottom w:val="0"/>
                                                      <w:divBdr>
                                                        <w:top w:val="none" w:sz="0" w:space="0" w:color="auto"/>
                                                        <w:left w:val="none" w:sz="0" w:space="0" w:color="auto"/>
                                                        <w:bottom w:val="none" w:sz="0" w:space="0" w:color="auto"/>
                                                        <w:right w:val="none" w:sz="0" w:space="0" w:color="auto"/>
                                                      </w:divBdr>
                                                      <w:divsChild>
                                                        <w:div w:id="489056071">
                                                          <w:marLeft w:val="0"/>
                                                          <w:marRight w:val="0"/>
                                                          <w:marTop w:val="0"/>
                                                          <w:marBottom w:val="0"/>
                                                          <w:divBdr>
                                                            <w:top w:val="none" w:sz="0" w:space="0" w:color="auto"/>
                                                            <w:left w:val="none" w:sz="0" w:space="0" w:color="auto"/>
                                                            <w:bottom w:val="none" w:sz="0" w:space="0" w:color="auto"/>
                                                            <w:right w:val="none" w:sz="0" w:space="0" w:color="auto"/>
                                                          </w:divBdr>
                                                          <w:divsChild>
                                                            <w:div w:id="1368069079">
                                                              <w:marLeft w:val="0"/>
                                                              <w:marRight w:val="0"/>
                                                              <w:marTop w:val="0"/>
                                                              <w:marBottom w:val="0"/>
                                                              <w:divBdr>
                                                                <w:top w:val="none" w:sz="0" w:space="0" w:color="auto"/>
                                                                <w:left w:val="none" w:sz="0" w:space="0" w:color="auto"/>
                                                                <w:bottom w:val="none" w:sz="0" w:space="0" w:color="auto"/>
                                                                <w:right w:val="none" w:sz="0" w:space="0" w:color="auto"/>
                                                              </w:divBdr>
                                                              <w:divsChild>
                                                                <w:div w:id="891579532">
                                                                  <w:marLeft w:val="0"/>
                                                                  <w:marRight w:val="0"/>
                                                                  <w:marTop w:val="0"/>
                                                                  <w:marBottom w:val="0"/>
                                                                  <w:divBdr>
                                                                    <w:top w:val="none" w:sz="0" w:space="0" w:color="auto"/>
                                                                    <w:left w:val="none" w:sz="0" w:space="0" w:color="auto"/>
                                                                    <w:bottom w:val="none" w:sz="0" w:space="0" w:color="auto"/>
                                                                    <w:right w:val="none" w:sz="0" w:space="0" w:color="auto"/>
                                                                  </w:divBdr>
                                                                  <w:divsChild>
                                                                    <w:div w:id="807939407">
                                                                      <w:marLeft w:val="0"/>
                                                                      <w:marRight w:val="0"/>
                                                                      <w:marTop w:val="0"/>
                                                                      <w:marBottom w:val="0"/>
                                                                      <w:divBdr>
                                                                        <w:top w:val="none" w:sz="0" w:space="0" w:color="auto"/>
                                                                        <w:left w:val="none" w:sz="0" w:space="0" w:color="auto"/>
                                                                        <w:bottom w:val="none" w:sz="0" w:space="0" w:color="auto"/>
                                                                        <w:right w:val="none" w:sz="0" w:space="0" w:color="auto"/>
                                                                      </w:divBdr>
                                                                      <w:divsChild>
                                                                        <w:div w:id="479269730">
                                                                          <w:marLeft w:val="0"/>
                                                                          <w:marRight w:val="0"/>
                                                                          <w:marTop w:val="0"/>
                                                                          <w:marBottom w:val="0"/>
                                                                          <w:divBdr>
                                                                            <w:top w:val="none" w:sz="0" w:space="0" w:color="auto"/>
                                                                            <w:left w:val="none" w:sz="0" w:space="0" w:color="auto"/>
                                                                            <w:bottom w:val="none" w:sz="0" w:space="0" w:color="auto"/>
                                                                            <w:right w:val="none" w:sz="0" w:space="0" w:color="auto"/>
                                                                          </w:divBdr>
                                                                          <w:divsChild>
                                                                            <w:div w:id="102457952">
                                                                              <w:marLeft w:val="0"/>
                                                                              <w:marRight w:val="0"/>
                                                                              <w:marTop w:val="0"/>
                                                                              <w:marBottom w:val="0"/>
                                                                              <w:divBdr>
                                                                                <w:top w:val="none" w:sz="0" w:space="0" w:color="auto"/>
                                                                                <w:left w:val="none" w:sz="0" w:space="0" w:color="auto"/>
                                                                                <w:bottom w:val="none" w:sz="0" w:space="0" w:color="auto"/>
                                                                                <w:right w:val="none" w:sz="0" w:space="0" w:color="auto"/>
                                                                              </w:divBdr>
                                                                              <w:divsChild>
                                                                                <w:div w:id="540752230">
                                                                                  <w:marLeft w:val="0"/>
                                                                                  <w:marRight w:val="0"/>
                                                                                  <w:marTop w:val="0"/>
                                                                                  <w:marBottom w:val="0"/>
                                                                                  <w:divBdr>
                                                                                    <w:top w:val="none" w:sz="0" w:space="0" w:color="auto"/>
                                                                                    <w:left w:val="none" w:sz="0" w:space="0" w:color="auto"/>
                                                                                    <w:bottom w:val="none" w:sz="0" w:space="0" w:color="auto"/>
                                                                                    <w:right w:val="none" w:sz="0" w:space="0" w:color="auto"/>
                                                                                  </w:divBdr>
                                                                                  <w:divsChild>
                                                                                    <w:div w:id="748965127">
                                                                                      <w:marLeft w:val="0"/>
                                                                                      <w:marRight w:val="0"/>
                                                                                      <w:marTop w:val="0"/>
                                                                                      <w:marBottom w:val="0"/>
                                                                                      <w:divBdr>
                                                                                        <w:top w:val="single" w:sz="2" w:space="0" w:color="EFEFEF"/>
                                                                                        <w:left w:val="none" w:sz="0" w:space="0" w:color="auto"/>
                                                                                        <w:bottom w:val="none" w:sz="0" w:space="0" w:color="auto"/>
                                                                                        <w:right w:val="none" w:sz="0" w:space="0" w:color="auto"/>
                                                                                      </w:divBdr>
                                                                                      <w:divsChild>
                                                                                        <w:div w:id="422604425">
                                                                                          <w:marLeft w:val="0"/>
                                                                                          <w:marRight w:val="0"/>
                                                                                          <w:marTop w:val="0"/>
                                                                                          <w:marBottom w:val="0"/>
                                                                                          <w:divBdr>
                                                                                            <w:top w:val="none" w:sz="0" w:space="0" w:color="auto"/>
                                                                                            <w:left w:val="none" w:sz="0" w:space="0" w:color="auto"/>
                                                                                            <w:bottom w:val="none" w:sz="0" w:space="0" w:color="auto"/>
                                                                                            <w:right w:val="none" w:sz="0" w:space="0" w:color="auto"/>
                                                                                          </w:divBdr>
                                                                                          <w:divsChild>
                                                                                            <w:div w:id="49622437">
                                                                                              <w:marLeft w:val="0"/>
                                                                                              <w:marRight w:val="0"/>
                                                                                              <w:marTop w:val="0"/>
                                                                                              <w:marBottom w:val="0"/>
                                                                                              <w:divBdr>
                                                                                                <w:top w:val="none" w:sz="0" w:space="0" w:color="auto"/>
                                                                                                <w:left w:val="none" w:sz="0" w:space="0" w:color="auto"/>
                                                                                                <w:bottom w:val="none" w:sz="0" w:space="0" w:color="auto"/>
                                                                                                <w:right w:val="none" w:sz="0" w:space="0" w:color="auto"/>
                                                                                              </w:divBdr>
                                                                                              <w:divsChild>
                                                                                                <w:div w:id="1860965307">
                                                                                                  <w:marLeft w:val="0"/>
                                                                                                  <w:marRight w:val="0"/>
                                                                                                  <w:marTop w:val="0"/>
                                                                                                  <w:marBottom w:val="0"/>
                                                                                                  <w:divBdr>
                                                                                                    <w:top w:val="none" w:sz="0" w:space="0" w:color="auto"/>
                                                                                                    <w:left w:val="none" w:sz="0" w:space="0" w:color="auto"/>
                                                                                                    <w:bottom w:val="none" w:sz="0" w:space="0" w:color="auto"/>
                                                                                                    <w:right w:val="none" w:sz="0" w:space="0" w:color="auto"/>
                                                                                                  </w:divBdr>
                                                                                                  <w:divsChild>
                                                                                                    <w:div w:id="1684043296">
                                                                                                      <w:marLeft w:val="0"/>
                                                                                                      <w:marRight w:val="0"/>
                                                                                                      <w:marTop w:val="0"/>
                                                                                                      <w:marBottom w:val="0"/>
                                                                                                      <w:divBdr>
                                                                                                        <w:top w:val="none" w:sz="0" w:space="0" w:color="auto"/>
                                                                                                        <w:left w:val="none" w:sz="0" w:space="0" w:color="auto"/>
                                                                                                        <w:bottom w:val="none" w:sz="0" w:space="0" w:color="auto"/>
                                                                                                        <w:right w:val="none" w:sz="0" w:space="0" w:color="auto"/>
                                                                                                      </w:divBdr>
                                                                                                      <w:divsChild>
                                                                                                        <w:div w:id="1156336197">
                                                                                                          <w:marLeft w:val="0"/>
                                                                                                          <w:marRight w:val="0"/>
                                                                                                          <w:marTop w:val="0"/>
                                                                                                          <w:marBottom w:val="0"/>
                                                                                                          <w:divBdr>
                                                                                                            <w:top w:val="none" w:sz="0" w:space="0" w:color="auto"/>
                                                                                                            <w:left w:val="none" w:sz="0" w:space="0" w:color="auto"/>
                                                                                                            <w:bottom w:val="none" w:sz="0" w:space="0" w:color="auto"/>
                                                                                                            <w:right w:val="none" w:sz="0" w:space="0" w:color="auto"/>
                                                                                                          </w:divBdr>
                                                                                                          <w:divsChild>
                                                                                                            <w:div w:id="1487746334">
                                                                                                              <w:marLeft w:val="0"/>
                                                                                                              <w:marRight w:val="0"/>
                                                                                                              <w:marTop w:val="0"/>
                                                                                                              <w:marBottom w:val="0"/>
                                                                                                              <w:divBdr>
                                                                                                                <w:top w:val="none" w:sz="0" w:space="0" w:color="auto"/>
                                                                                                                <w:left w:val="none" w:sz="0" w:space="0" w:color="auto"/>
                                                                                                                <w:bottom w:val="none" w:sz="0" w:space="0" w:color="auto"/>
                                                                                                                <w:right w:val="none" w:sz="0" w:space="0" w:color="auto"/>
                                                                                                              </w:divBdr>
                                                                                                              <w:divsChild>
                                                                                                                <w:div w:id="588663148">
                                                                                                                  <w:marLeft w:val="0"/>
                                                                                                                  <w:marRight w:val="0"/>
                                                                                                                  <w:marTop w:val="120"/>
                                                                                                                  <w:marBottom w:val="0"/>
                                                                                                                  <w:divBdr>
                                                                                                                    <w:top w:val="none" w:sz="0" w:space="0" w:color="auto"/>
                                                                                                                    <w:left w:val="none" w:sz="0" w:space="0" w:color="auto"/>
                                                                                                                    <w:bottom w:val="none" w:sz="0" w:space="0" w:color="auto"/>
                                                                                                                    <w:right w:val="none" w:sz="0" w:space="0" w:color="auto"/>
                                                                                                                  </w:divBdr>
                                                                                                                  <w:divsChild>
                                                                                                                    <w:div w:id="320351686">
                                                                                                                      <w:marLeft w:val="0"/>
                                                                                                                      <w:marRight w:val="0"/>
                                                                                                                      <w:marTop w:val="0"/>
                                                                                                                      <w:marBottom w:val="0"/>
                                                                                                                      <w:divBdr>
                                                                                                                        <w:top w:val="none" w:sz="0" w:space="0" w:color="auto"/>
                                                                                                                        <w:left w:val="none" w:sz="0" w:space="0" w:color="auto"/>
                                                                                                                        <w:bottom w:val="none" w:sz="0" w:space="0" w:color="auto"/>
                                                                                                                        <w:right w:val="none" w:sz="0" w:space="0" w:color="auto"/>
                                                                                                                      </w:divBdr>
                                                                                                                      <w:divsChild>
                                                                                                                        <w:div w:id="2100173993">
                                                                                                                          <w:marLeft w:val="0"/>
                                                                                                                          <w:marRight w:val="0"/>
                                                                                                                          <w:marTop w:val="0"/>
                                                                                                                          <w:marBottom w:val="0"/>
                                                                                                                          <w:divBdr>
                                                                                                                            <w:top w:val="none" w:sz="0" w:space="0" w:color="auto"/>
                                                                                                                            <w:left w:val="none" w:sz="0" w:space="0" w:color="auto"/>
                                                                                                                            <w:bottom w:val="none" w:sz="0" w:space="0" w:color="auto"/>
                                                                                                                            <w:right w:val="none" w:sz="0" w:space="0" w:color="auto"/>
                                                                                                                          </w:divBdr>
                                                                                                                          <w:divsChild>
                                                                                                                            <w:div w:id="1777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084154">
                                                                                                      <w:marLeft w:val="0"/>
                                                                                                      <w:marRight w:val="0"/>
                                                                                                      <w:marTop w:val="0"/>
                                                                                                      <w:marBottom w:val="0"/>
                                                                                                      <w:divBdr>
                                                                                                        <w:top w:val="none" w:sz="0" w:space="0" w:color="auto"/>
                                                                                                        <w:left w:val="none" w:sz="0" w:space="0" w:color="auto"/>
                                                                                                        <w:bottom w:val="none" w:sz="0" w:space="0" w:color="auto"/>
                                                                                                        <w:right w:val="none" w:sz="0" w:space="0" w:color="auto"/>
                                                                                                      </w:divBdr>
                                                                                                      <w:divsChild>
                                                                                                        <w:div w:id="1417748888">
                                                                                                          <w:marLeft w:val="0"/>
                                                                                                          <w:marRight w:val="0"/>
                                                                                                          <w:marTop w:val="0"/>
                                                                                                          <w:marBottom w:val="0"/>
                                                                                                          <w:divBdr>
                                                                                                            <w:top w:val="none" w:sz="0" w:space="0" w:color="auto"/>
                                                                                                            <w:left w:val="none" w:sz="0" w:space="0" w:color="auto"/>
                                                                                                            <w:bottom w:val="none" w:sz="0" w:space="0" w:color="auto"/>
                                                                                                            <w:right w:val="none" w:sz="0" w:space="0" w:color="auto"/>
                                                                                                          </w:divBdr>
                                                                                                          <w:divsChild>
                                                                                                            <w:div w:id="1028793195">
                                                                                                              <w:marLeft w:val="0"/>
                                                                                                              <w:marRight w:val="0"/>
                                                                                                              <w:marTop w:val="0"/>
                                                                                                              <w:marBottom w:val="0"/>
                                                                                                              <w:divBdr>
                                                                                                                <w:top w:val="none" w:sz="0" w:space="0" w:color="auto"/>
                                                                                                                <w:left w:val="none" w:sz="0" w:space="0" w:color="auto"/>
                                                                                                                <w:bottom w:val="none" w:sz="0" w:space="0" w:color="auto"/>
                                                                                                                <w:right w:val="none" w:sz="0" w:space="0" w:color="auto"/>
                                                                                                              </w:divBdr>
                                                                                                              <w:divsChild>
                                                                                                                <w:div w:id="437531473">
                                                                                                                  <w:marLeft w:val="0"/>
                                                                                                                  <w:marRight w:val="0"/>
                                                                                                                  <w:marTop w:val="0"/>
                                                                                                                  <w:marBottom w:val="0"/>
                                                                                                                  <w:divBdr>
                                                                                                                    <w:top w:val="none" w:sz="0" w:space="0" w:color="auto"/>
                                                                                                                    <w:left w:val="none" w:sz="0" w:space="0" w:color="auto"/>
                                                                                                                    <w:bottom w:val="none" w:sz="0" w:space="0" w:color="auto"/>
                                                                                                                    <w:right w:val="none" w:sz="0" w:space="0" w:color="auto"/>
                                                                                                                  </w:divBdr>
                                                                                                                  <w:divsChild>
                                                                                                                    <w:div w:id="1658797524">
                                                                                                                      <w:marLeft w:val="0"/>
                                                                                                                      <w:marRight w:val="0"/>
                                                                                                                      <w:marTop w:val="0"/>
                                                                                                                      <w:marBottom w:val="0"/>
                                                                                                                      <w:divBdr>
                                                                                                                        <w:top w:val="none" w:sz="0" w:space="0" w:color="auto"/>
                                                                                                                        <w:left w:val="none" w:sz="0" w:space="0" w:color="auto"/>
                                                                                                                        <w:bottom w:val="none" w:sz="0" w:space="0" w:color="auto"/>
                                                                                                                        <w:right w:val="none" w:sz="0" w:space="0" w:color="auto"/>
                                                                                                                      </w:divBdr>
                                                                                                                      <w:divsChild>
                                                                                                                        <w:div w:id="480661919">
                                                                                                                          <w:marLeft w:val="0"/>
                                                                                                                          <w:marRight w:val="0"/>
                                                                                                                          <w:marTop w:val="0"/>
                                                                                                                          <w:marBottom w:val="0"/>
                                                                                                                          <w:divBdr>
                                                                                                                            <w:top w:val="none" w:sz="0" w:space="0" w:color="auto"/>
                                                                                                                            <w:left w:val="none" w:sz="0" w:space="0" w:color="auto"/>
                                                                                                                            <w:bottom w:val="none" w:sz="0" w:space="0" w:color="auto"/>
                                                                                                                            <w:right w:val="none" w:sz="0" w:space="0" w:color="auto"/>
                                                                                                                          </w:divBdr>
                                                                                                                          <w:divsChild>
                                                                                                                            <w:div w:id="157700256">
                                                                                                                              <w:marLeft w:val="0"/>
                                                                                                                              <w:marRight w:val="0"/>
                                                                                                                              <w:marTop w:val="0"/>
                                                                                                                              <w:marBottom w:val="0"/>
                                                                                                                              <w:divBdr>
                                                                                                                                <w:top w:val="none" w:sz="0" w:space="0" w:color="auto"/>
                                                                                                                                <w:left w:val="none" w:sz="0" w:space="0" w:color="auto"/>
                                                                                                                                <w:bottom w:val="none" w:sz="0" w:space="0" w:color="auto"/>
                                                                                                                                <w:right w:val="none" w:sz="0" w:space="0" w:color="auto"/>
                                                                                                                              </w:divBdr>
                                                                                                                              <w:divsChild>
                                                                                                                                <w:div w:id="140425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0223633">
      <w:bodyDiv w:val="1"/>
      <w:marLeft w:val="0"/>
      <w:marRight w:val="0"/>
      <w:marTop w:val="0"/>
      <w:marBottom w:val="0"/>
      <w:divBdr>
        <w:top w:val="none" w:sz="0" w:space="0" w:color="auto"/>
        <w:left w:val="none" w:sz="0" w:space="0" w:color="auto"/>
        <w:bottom w:val="none" w:sz="0" w:space="0" w:color="auto"/>
        <w:right w:val="none" w:sz="0" w:space="0" w:color="auto"/>
      </w:divBdr>
    </w:div>
    <w:div w:id="767428873">
      <w:bodyDiv w:val="1"/>
      <w:marLeft w:val="0"/>
      <w:marRight w:val="0"/>
      <w:marTop w:val="0"/>
      <w:marBottom w:val="0"/>
      <w:divBdr>
        <w:top w:val="none" w:sz="0" w:space="0" w:color="auto"/>
        <w:left w:val="none" w:sz="0" w:space="0" w:color="auto"/>
        <w:bottom w:val="none" w:sz="0" w:space="0" w:color="auto"/>
        <w:right w:val="none" w:sz="0" w:space="0" w:color="auto"/>
      </w:divBdr>
      <w:divsChild>
        <w:div w:id="1184787697">
          <w:marLeft w:val="0"/>
          <w:marRight w:val="0"/>
          <w:marTop w:val="0"/>
          <w:marBottom w:val="0"/>
          <w:divBdr>
            <w:top w:val="none" w:sz="0" w:space="0" w:color="auto"/>
            <w:left w:val="none" w:sz="0" w:space="0" w:color="auto"/>
            <w:bottom w:val="none" w:sz="0" w:space="0" w:color="auto"/>
            <w:right w:val="none" w:sz="0" w:space="0" w:color="auto"/>
          </w:divBdr>
        </w:div>
        <w:div w:id="2132631221">
          <w:marLeft w:val="0"/>
          <w:marRight w:val="0"/>
          <w:marTop w:val="0"/>
          <w:marBottom w:val="0"/>
          <w:divBdr>
            <w:top w:val="none" w:sz="0" w:space="0" w:color="auto"/>
            <w:left w:val="none" w:sz="0" w:space="0" w:color="auto"/>
            <w:bottom w:val="none" w:sz="0" w:space="0" w:color="auto"/>
            <w:right w:val="none" w:sz="0" w:space="0" w:color="auto"/>
          </w:divBdr>
        </w:div>
      </w:divsChild>
    </w:div>
    <w:div w:id="801270051">
      <w:bodyDiv w:val="1"/>
      <w:marLeft w:val="0"/>
      <w:marRight w:val="0"/>
      <w:marTop w:val="0"/>
      <w:marBottom w:val="0"/>
      <w:divBdr>
        <w:top w:val="none" w:sz="0" w:space="0" w:color="auto"/>
        <w:left w:val="none" w:sz="0" w:space="0" w:color="auto"/>
        <w:bottom w:val="none" w:sz="0" w:space="0" w:color="auto"/>
        <w:right w:val="none" w:sz="0" w:space="0" w:color="auto"/>
      </w:divBdr>
    </w:div>
    <w:div w:id="803354075">
      <w:bodyDiv w:val="1"/>
      <w:marLeft w:val="0"/>
      <w:marRight w:val="0"/>
      <w:marTop w:val="0"/>
      <w:marBottom w:val="0"/>
      <w:divBdr>
        <w:top w:val="none" w:sz="0" w:space="0" w:color="auto"/>
        <w:left w:val="none" w:sz="0" w:space="0" w:color="auto"/>
        <w:bottom w:val="none" w:sz="0" w:space="0" w:color="auto"/>
        <w:right w:val="none" w:sz="0" w:space="0" w:color="auto"/>
      </w:divBdr>
    </w:div>
    <w:div w:id="811797153">
      <w:bodyDiv w:val="1"/>
      <w:marLeft w:val="0"/>
      <w:marRight w:val="0"/>
      <w:marTop w:val="0"/>
      <w:marBottom w:val="0"/>
      <w:divBdr>
        <w:top w:val="none" w:sz="0" w:space="0" w:color="auto"/>
        <w:left w:val="none" w:sz="0" w:space="0" w:color="auto"/>
        <w:bottom w:val="none" w:sz="0" w:space="0" w:color="auto"/>
        <w:right w:val="none" w:sz="0" w:space="0" w:color="auto"/>
      </w:divBdr>
      <w:divsChild>
        <w:div w:id="212890458">
          <w:marLeft w:val="0"/>
          <w:marRight w:val="0"/>
          <w:marTop w:val="0"/>
          <w:marBottom w:val="0"/>
          <w:divBdr>
            <w:top w:val="none" w:sz="0" w:space="0" w:color="auto"/>
            <w:left w:val="none" w:sz="0" w:space="0" w:color="auto"/>
            <w:bottom w:val="none" w:sz="0" w:space="0" w:color="auto"/>
            <w:right w:val="none" w:sz="0" w:space="0" w:color="auto"/>
          </w:divBdr>
        </w:div>
        <w:div w:id="1683431508">
          <w:marLeft w:val="0"/>
          <w:marRight w:val="0"/>
          <w:marTop w:val="0"/>
          <w:marBottom w:val="0"/>
          <w:divBdr>
            <w:top w:val="none" w:sz="0" w:space="0" w:color="auto"/>
            <w:left w:val="none" w:sz="0" w:space="0" w:color="auto"/>
            <w:bottom w:val="none" w:sz="0" w:space="0" w:color="auto"/>
            <w:right w:val="none" w:sz="0" w:space="0" w:color="auto"/>
          </w:divBdr>
        </w:div>
      </w:divsChild>
    </w:div>
    <w:div w:id="818764920">
      <w:bodyDiv w:val="1"/>
      <w:marLeft w:val="0"/>
      <w:marRight w:val="0"/>
      <w:marTop w:val="0"/>
      <w:marBottom w:val="0"/>
      <w:divBdr>
        <w:top w:val="none" w:sz="0" w:space="0" w:color="auto"/>
        <w:left w:val="none" w:sz="0" w:space="0" w:color="auto"/>
        <w:bottom w:val="none" w:sz="0" w:space="0" w:color="auto"/>
        <w:right w:val="none" w:sz="0" w:space="0" w:color="auto"/>
      </w:divBdr>
    </w:div>
    <w:div w:id="830095777">
      <w:bodyDiv w:val="1"/>
      <w:marLeft w:val="0"/>
      <w:marRight w:val="0"/>
      <w:marTop w:val="0"/>
      <w:marBottom w:val="0"/>
      <w:divBdr>
        <w:top w:val="none" w:sz="0" w:space="0" w:color="auto"/>
        <w:left w:val="none" w:sz="0" w:space="0" w:color="auto"/>
        <w:bottom w:val="none" w:sz="0" w:space="0" w:color="auto"/>
        <w:right w:val="none" w:sz="0" w:space="0" w:color="auto"/>
      </w:divBdr>
    </w:div>
    <w:div w:id="858741025">
      <w:bodyDiv w:val="1"/>
      <w:marLeft w:val="0"/>
      <w:marRight w:val="0"/>
      <w:marTop w:val="0"/>
      <w:marBottom w:val="0"/>
      <w:divBdr>
        <w:top w:val="none" w:sz="0" w:space="0" w:color="auto"/>
        <w:left w:val="none" w:sz="0" w:space="0" w:color="auto"/>
        <w:bottom w:val="none" w:sz="0" w:space="0" w:color="auto"/>
        <w:right w:val="none" w:sz="0" w:space="0" w:color="auto"/>
      </w:divBdr>
    </w:div>
    <w:div w:id="861281506">
      <w:bodyDiv w:val="1"/>
      <w:marLeft w:val="0"/>
      <w:marRight w:val="0"/>
      <w:marTop w:val="0"/>
      <w:marBottom w:val="0"/>
      <w:divBdr>
        <w:top w:val="none" w:sz="0" w:space="0" w:color="auto"/>
        <w:left w:val="none" w:sz="0" w:space="0" w:color="auto"/>
        <w:bottom w:val="none" w:sz="0" w:space="0" w:color="auto"/>
        <w:right w:val="none" w:sz="0" w:space="0" w:color="auto"/>
      </w:divBdr>
    </w:div>
    <w:div w:id="910234657">
      <w:bodyDiv w:val="1"/>
      <w:marLeft w:val="0"/>
      <w:marRight w:val="0"/>
      <w:marTop w:val="0"/>
      <w:marBottom w:val="0"/>
      <w:divBdr>
        <w:top w:val="none" w:sz="0" w:space="0" w:color="auto"/>
        <w:left w:val="none" w:sz="0" w:space="0" w:color="auto"/>
        <w:bottom w:val="none" w:sz="0" w:space="0" w:color="auto"/>
        <w:right w:val="none" w:sz="0" w:space="0" w:color="auto"/>
      </w:divBdr>
    </w:div>
    <w:div w:id="937980740">
      <w:bodyDiv w:val="1"/>
      <w:marLeft w:val="0"/>
      <w:marRight w:val="0"/>
      <w:marTop w:val="0"/>
      <w:marBottom w:val="0"/>
      <w:divBdr>
        <w:top w:val="none" w:sz="0" w:space="0" w:color="auto"/>
        <w:left w:val="none" w:sz="0" w:space="0" w:color="auto"/>
        <w:bottom w:val="none" w:sz="0" w:space="0" w:color="auto"/>
        <w:right w:val="none" w:sz="0" w:space="0" w:color="auto"/>
      </w:divBdr>
    </w:div>
    <w:div w:id="985279059">
      <w:bodyDiv w:val="1"/>
      <w:marLeft w:val="0"/>
      <w:marRight w:val="0"/>
      <w:marTop w:val="0"/>
      <w:marBottom w:val="0"/>
      <w:divBdr>
        <w:top w:val="none" w:sz="0" w:space="0" w:color="auto"/>
        <w:left w:val="none" w:sz="0" w:space="0" w:color="auto"/>
        <w:bottom w:val="none" w:sz="0" w:space="0" w:color="auto"/>
        <w:right w:val="none" w:sz="0" w:space="0" w:color="auto"/>
      </w:divBdr>
    </w:div>
    <w:div w:id="995065090">
      <w:bodyDiv w:val="1"/>
      <w:marLeft w:val="0"/>
      <w:marRight w:val="0"/>
      <w:marTop w:val="0"/>
      <w:marBottom w:val="0"/>
      <w:divBdr>
        <w:top w:val="none" w:sz="0" w:space="0" w:color="auto"/>
        <w:left w:val="none" w:sz="0" w:space="0" w:color="auto"/>
        <w:bottom w:val="none" w:sz="0" w:space="0" w:color="auto"/>
        <w:right w:val="none" w:sz="0" w:space="0" w:color="auto"/>
      </w:divBdr>
    </w:div>
    <w:div w:id="1089693179">
      <w:bodyDiv w:val="1"/>
      <w:marLeft w:val="0"/>
      <w:marRight w:val="0"/>
      <w:marTop w:val="0"/>
      <w:marBottom w:val="0"/>
      <w:divBdr>
        <w:top w:val="none" w:sz="0" w:space="0" w:color="auto"/>
        <w:left w:val="none" w:sz="0" w:space="0" w:color="auto"/>
        <w:bottom w:val="none" w:sz="0" w:space="0" w:color="auto"/>
        <w:right w:val="none" w:sz="0" w:space="0" w:color="auto"/>
      </w:divBdr>
    </w:div>
    <w:div w:id="1126240635">
      <w:bodyDiv w:val="1"/>
      <w:marLeft w:val="0"/>
      <w:marRight w:val="0"/>
      <w:marTop w:val="0"/>
      <w:marBottom w:val="0"/>
      <w:divBdr>
        <w:top w:val="none" w:sz="0" w:space="0" w:color="auto"/>
        <w:left w:val="none" w:sz="0" w:space="0" w:color="auto"/>
        <w:bottom w:val="none" w:sz="0" w:space="0" w:color="auto"/>
        <w:right w:val="none" w:sz="0" w:space="0" w:color="auto"/>
      </w:divBdr>
    </w:div>
    <w:div w:id="1136683664">
      <w:bodyDiv w:val="1"/>
      <w:marLeft w:val="0"/>
      <w:marRight w:val="0"/>
      <w:marTop w:val="0"/>
      <w:marBottom w:val="0"/>
      <w:divBdr>
        <w:top w:val="none" w:sz="0" w:space="0" w:color="auto"/>
        <w:left w:val="none" w:sz="0" w:space="0" w:color="auto"/>
        <w:bottom w:val="none" w:sz="0" w:space="0" w:color="auto"/>
        <w:right w:val="none" w:sz="0" w:space="0" w:color="auto"/>
      </w:divBdr>
    </w:div>
    <w:div w:id="1139567953">
      <w:bodyDiv w:val="1"/>
      <w:marLeft w:val="0"/>
      <w:marRight w:val="0"/>
      <w:marTop w:val="0"/>
      <w:marBottom w:val="0"/>
      <w:divBdr>
        <w:top w:val="none" w:sz="0" w:space="0" w:color="auto"/>
        <w:left w:val="none" w:sz="0" w:space="0" w:color="auto"/>
        <w:bottom w:val="none" w:sz="0" w:space="0" w:color="auto"/>
        <w:right w:val="none" w:sz="0" w:space="0" w:color="auto"/>
      </w:divBdr>
    </w:div>
    <w:div w:id="1141120205">
      <w:bodyDiv w:val="1"/>
      <w:marLeft w:val="0"/>
      <w:marRight w:val="0"/>
      <w:marTop w:val="0"/>
      <w:marBottom w:val="0"/>
      <w:divBdr>
        <w:top w:val="none" w:sz="0" w:space="0" w:color="auto"/>
        <w:left w:val="none" w:sz="0" w:space="0" w:color="auto"/>
        <w:bottom w:val="none" w:sz="0" w:space="0" w:color="auto"/>
        <w:right w:val="none" w:sz="0" w:space="0" w:color="auto"/>
      </w:divBdr>
    </w:div>
    <w:div w:id="1147939131">
      <w:bodyDiv w:val="1"/>
      <w:marLeft w:val="0"/>
      <w:marRight w:val="0"/>
      <w:marTop w:val="0"/>
      <w:marBottom w:val="0"/>
      <w:divBdr>
        <w:top w:val="none" w:sz="0" w:space="0" w:color="auto"/>
        <w:left w:val="none" w:sz="0" w:space="0" w:color="auto"/>
        <w:bottom w:val="none" w:sz="0" w:space="0" w:color="auto"/>
        <w:right w:val="none" w:sz="0" w:space="0" w:color="auto"/>
      </w:divBdr>
    </w:div>
    <w:div w:id="1150362488">
      <w:bodyDiv w:val="1"/>
      <w:marLeft w:val="0"/>
      <w:marRight w:val="0"/>
      <w:marTop w:val="0"/>
      <w:marBottom w:val="0"/>
      <w:divBdr>
        <w:top w:val="none" w:sz="0" w:space="0" w:color="auto"/>
        <w:left w:val="none" w:sz="0" w:space="0" w:color="auto"/>
        <w:bottom w:val="none" w:sz="0" w:space="0" w:color="auto"/>
        <w:right w:val="none" w:sz="0" w:space="0" w:color="auto"/>
      </w:divBdr>
    </w:div>
    <w:div w:id="1171094515">
      <w:bodyDiv w:val="1"/>
      <w:marLeft w:val="0"/>
      <w:marRight w:val="0"/>
      <w:marTop w:val="0"/>
      <w:marBottom w:val="0"/>
      <w:divBdr>
        <w:top w:val="none" w:sz="0" w:space="0" w:color="auto"/>
        <w:left w:val="none" w:sz="0" w:space="0" w:color="auto"/>
        <w:bottom w:val="none" w:sz="0" w:space="0" w:color="auto"/>
        <w:right w:val="none" w:sz="0" w:space="0" w:color="auto"/>
      </w:divBdr>
    </w:div>
    <w:div w:id="1173253591">
      <w:bodyDiv w:val="1"/>
      <w:marLeft w:val="0"/>
      <w:marRight w:val="0"/>
      <w:marTop w:val="0"/>
      <w:marBottom w:val="0"/>
      <w:divBdr>
        <w:top w:val="none" w:sz="0" w:space="0" w:color="auto"/>
        <w:left w:val="none" w:sz="0" w:space="0" w:color="auto"/>
        <w:bottom w:val="none" w:sz="0" w:space="0" w:color="auto"/>
        <w:right w:val="none" w:sz="0" w:space="0" w:color="auto"/>
      </w:divBdr>
    </w:div>
    <w:div w:id="1234662504">
      <w:bodyDiv w:val="1"/>
      <w:marLeft w:val="0"/>
      <w:marRight w:val="0"/>
      <w:marTop w:val="0"/>
      <w:marBottom w:val="0"/>
      <w:divBdr>
        <w:top w:val="none" w:sz="0" w:space="0" w:color="auto"/>
        <w:left w:val="none" w:sz="0" w:space="0" w:color="auto"/>
        <w:bottom w:val="none" w:sz="0" w:space="0" w:color="auto"/>
        <w:right w:val="none" w:sz="0" w:space="0" w:color="auto"/>
      </w:divBdr>
    </w:div>
    <w:div w:id="1240484889">
      <w:bodyDiv w:val="1"/>
      <w:marLeft w:val="0"/>
      <w:marRight w:val="0"/>
      <w:marTop w:val="0"/>
      <w:marBottom w:val="0"/>
      <w:divBdr>
        <w:top w:val="none" w:sz="0" w:space="0" w:color="auto"/>
        <w:left w:val="none" w:sz="0" w:space="0" w:color="auto"/>
        <w:bottom w:val="none" w:sz="0" w:space="0" w:color="auto"/>
        <w:right w:val="none" w:sz="0" w:space="0" w:color="auto"/>
      </w:divBdr>
    </w:div>
    <w:div w:id="1263876629">
      <w:bodyDiv w:val="1"/>
      <w:marLeft w:val="0"/>
      <w:marRight w:val="0"/>
      <w:marTop w:val="0"/>
      <w:marBottom w:val="0"/>
      <w:divBdr>
        <w:top w:val="none" w:sz="0" w:space="0" w:color="auto"/>
        <w:left w:val="none" w:sz="0" w:space="0" w:color="auto"/>
        <w:bottom w:val="none" w:sz="0" w:space="0" w:color="auto"/>
        <w:right w:val="none" w:sz="0" w:space="0" w:color="auto"/>
      </w:divBdr>
    </w:div>
    <w:div w:id="1270040402">
      <w:bodyDiv w:val="1"/>
      <w:marLeft w:val="0"/>
      <w:marRight w:val="0"/>
      <w:marTop w:val="0"/>
      <w:marBottom w:val="0"/>
      <w:divBdr>
        <w:top w:val="none" w:sz="0" w:space="0" w:color="auto"/>
        <w:left w:val="none" w:sz="0" w:space="0" w:color="auto"/>
        <w:bottom w:val="none" w:sz="0" w:space="0" w:color="auto"/>
        <w:right w:val="none" w:sz="0" w:space="0" w:color="auto"/>
      </w:divBdr>
    </w:div>
    <w:div w:id="1313170031">
      <w:bodyDiv w:val="1"/>
      <w:marLeft w:val="0"/>
      <w:marRight w:val="0"/>
      <w:marTop w:val="0"/>
      <w:marBottom w:val="0"/>
      <w:divBdr>
        <w:top w:val="none" w:sz="0" w:space="0" w:color="auto"/>
        <w:left w:val="none" w:sz="0" w:space="0" w:color="auto"/>
        <w:bottom w:val="none" w:sz="0" w:space="0" w:color="auto"/>
        <w:right w:val="none" w:sz="0" w:space="0" w:color="auto"/>
      </w:divBdr>
    </w:div>
    <w:div w:id="1325818194">
      <w:bodyDiv w:val="1"/>
      <w:marLeft w:val="0"/>
      <w:marRight w:val="0"/>
      <w:marTop w:val="0"/>
      <w:marBottom w:val="0"/>
      <w:divBdr>
        <w:top w:val="none" w:sz="0" w:space="0" w:color="auto"/>
        <w:left w:val="none" w:sz="0" w:space="0" w:color="auto"/>
        <w:bottom w:val="none" w:sz="0" w:space="0" w:color="auto"/>
        <w:right w:val="none" w:sz="0" w:space="0" w:color="auto"/>
      </w:divBdr>
    </w:div>
    <w:div w:id="1376353070">
      <w:bodyDiv w:val="1"/>
      <w:marLeft w:val="0"/>
      <w:marRight w:val="0"/>
      <w:marTop w:val="0"/>
      <w:marBottom w:val="0"/>
      <w:divBdr>
        <w:top w:val="none" w:sz="0" w:space="0" w:color="auto"/>
        <w:left w:val="none" w:sz="0" w:space="0" w:color="auto"/>
        <w:bottom w:val="none" w:sz="0" w:space="0" w:color="auto"/>
        <w:right w:val="none" w:sz="0" w:space="0" w:color="auto"/>
      </w:divBdr>
    </w:div>
    <w:div w:id="1377898493">
      <w:bodyDiv w:val="1"/>
      <w:marLeft w:val="0"/>
      <w:marRight w:val="0"/>
      <w:marTop w:val="0"/>
      <w:marBottom w:val="0"/>
      <w:divBdr>
        <w:top w:val="none" w:sz="0" w:space="0" w:color="auto"/>
        <w:left w:val="none" w:sz="0" w:space="0" w:color="auto"/>
        <w:bottom w:val="none" w:sz="0" w:space="0" w:color="auto"/>
        <w:right w:val="none" w:sz="0" w:space="0" w:color="auto"/>
      </w:divBdr>
    </w:div>
    <w:div w:id="1379940840">
      <w:bodyDiv w:val="1"/>
      <w:marLeft w:val="0"/>
      <w:marRight w:val="0"/>
      <w:marTop w:val="0"/>
      <w:marBottom w:val="0"/>
      <w:divBdr>
        <w:top w:val="none" w:sz="0" w:space="0" w:color="auto"/>
        <w:left w:val="none" w:sz="0" w:space="0" w:color="auto"/>
        <w:bottom w:val="none" w:sz="0" w:space="0" w:color="auto"/>
        <w:right w:val="none" w:sz="0" w:space="0" w:color="auto"/>
      </w:divBdr>
    </w:div>
    <w:div w:id="1398019842">
      <w:bodyDiv w:val="1"/>
      <w:marLeft w:val="0"/>
      <w:marRight w:val="0"/>
      <w:marTop w:val="0"/>
      <w:marBottom w:val="0"/>
      <w:divBdr>
        <w:top w:val="none" w:sz="0" w:space="0" w:color="auto"/>
        <w:left w:val="none" w:sz="0" w:space="0" w:color="auto"/>
        <w:bottom w:val="none" w:sz="0" w:space="0" w:color="auto"/>
        <w:right w:val="none" w:sz="0" w:space="0" w:color="auto"/>
      </w:divBdr>
    </w:div>
    <w:div w:id="1413089924">
      <w:bodyDiv w:val="1"/>
      <w:marLeft w:val="0"/>
      <w:marRight w:val="0"/>
      <w:marTop w:val="0"/>
      <w:marBottom w:val="0"/>
      <w:divBdr>
        <w:top w:val="none" w:sz="0" w:space="0" w:color="auto"/>
        <w:left w:val="none" w:sz="0" w:space="0" w:color="auto"/>
        <w:bottom w:val="none" w:sz="0" w:space="0" w:color="auto"/>
        <w:right w:val="none" w:sz="0" w:space="0" w:color="auto"/>
      </w:divBdr>
    </w:div>
    <w:div w:id="1460999225">
      <w:bodyDiv w:val="1"/>
      <w:marLeft w:val="0"/>
      <w:marRight w:val="0"/>
      <w:marTop w:val="0"/>
      <w:marBottom w:val="0"/>
      <w:divBdr>
        <w:top w:val="none" w:sz="0" w:space="0" w:color="auto"/>
        <w:left w:val="none" w:sz="0" w:space="0" w:color="auto"/>
        <w:bottom w:val="none" w:sz="0" w:space="0" w:color="auto"/>
        <w:right w:val="none" w:sz="0" w:space="0" w:color="auto"/>
      </w:divBdr>
    </w:div>
    <w:div w:id="1462192498">
      <w:bodyDiv w:val="1"/>
      <w:marLeft w:val="0"/>
      <w:marRight w:val="0"/>
      <w:marTop w:val="0"/>
      <w:marBottom w:val="0"/>
      <w:divBdr>
        <w:top w:val="none" w:sz="0" w:space="0" w:color="auto"/>
        <w:left w:val="none" w:sz="0" w:space="0" w:color="auto"/>
        <w:bottom w:val="none" w:sz="0" w:space="0" w:color="auto"/>
        <w:right w:val="none" w:sz="0" w:space="0" w:color="auto"/>
      </w:divBdr>
    </w:div>
    <w:div w:id="1473985623">
      <w:bodyDiv w:val="1"/>
      <w:marLeft w:val="0"/>
      <w:marRight w:val="0"/>
      <w:marTop w:val="0"/>
      <w:marBottom w:val="0"/>
      <w:divBdr>
        <w:top w:val="none" w:sz="0" w:space="0" w:color="auto"/>
        <w:left w:val="none" w:sz="0" w:space="0" w:color="auto"/>
        <w:bottom w:val="none" w:sz="0" w:space="0" w:color="auto"/>
        <w:right w:val="none" w:sz="0" w:space="0" w:color="auto"/>
      </w:divBdr>
    </w:div>
    <w:div w:id="1491362432">
      <w:bodyDiv w:val="1"/>
      <w:marLeft w:val="0"/>
      <w:marRight w:val="0"/>
      <w:marTop w:val="0"/>
      <w:marBottom w:val="0"/>
      <w:divBdr>
        <w:top w:val="none" w:sz="0" w:space="0" w:color="auto"/>
        <w:left w:val="none" w:sz="0" w:space="0" w:color="auto"/>
        <w:bottom w:val="none" w:sz="0" w:space="0" w:color="auto"/>
        <w:right w:val="none" w:sz="0" w:space="0" w:color="auto"/>
      </w:divBdr>
    </w:div>
    <w:div w:id="1543248569">
      <w:bodyDiv w:val="1"/>
      <w:marLeft w:val="0"/>
      <w:marRight w:val="0"/>
      <w:marTop w:val="0"/>
      <w:marBottom w:val="0"/>
      <w:divBdr>
        <w:top w:val="none" w:sz="0" w:space="0" w:color="auto"/>
        <w:left w:val="none" w:sz="0" w:space="0" w:color="auto"/>
        <w:bottom w:val="none" w:sz="0" w:space="0" w:color="auto"/>
        <w:right w:val="none" w:sz="0" w:space="0" w:color="auto"/>
      </w:divBdr>
    </w:div>
    <w:div w:id="1621720423">
      <w:bodyDiv w:val="1"/>
      <w:marLeft w:val="0"/>
      <w:marRight w:val="0"/>
      <w:marTop w:val="0"/>
      <w:marBottom w:val="0"/>
      <w:divBdr>
        <w:top w:val="none" w:sz="0" w:space="0" w:color="auto"/>
        <w:left w:val="none" w:sz="0" w:space="0" w:color="auto"/>
        <w:bottom w:val="none" w:sz="0" w:space="0" w:color="auto"/>
        <w:right w:val="none" w:sz="0" w:space="0" w:color="auto"/>
      </w:divBdr>
    </w:div>
    <w:div w:id="1655256910">
      <w:bodyDiv w:val="1"/>
      <w:marLeft w:val="0"/>
      <w:marRight w:val="0"/>
      <w:marTop w:val="0"/>
      <w:marBottom w:val="0"/>
      <w:divBdr>
        <w:top w:val="none" w:sz="0" w:space="0" w:color="auto"/>
        <w:left w:val="none" w:sz="0" w:space="0" w:color="auto"/>
        <w:bottom w:val="none" w:sz="0" w:space="0" w:color="auto"/>
        <w:right w:val="none" w:sz="0" w:space="0" w:color="auto"/>
      </w:divBdr>
    </w:div>
    <w:div w:id="1806385929">
      <w:bodyDiv w:val="1"/>
      <w:marLeft w:val="0"/>
      <w:marRight w:val="0"/>
      <w:marTop w:val="0"/>
      <w:marBottom w:val="0"/>
      <w:divBdr>
        <w:top w:val="none" w:sz="0" w:space="0" w:color="auto"/>
        <w:left w:val="none" w:sz="0" w:space="0" w:color="auto"/>
        <w:bottom w:val="none" w:sz="0" w:space="0" w:color="auto"/>
        <w:right w:val="none" w:sz="0" w:space="0" w:color="auto"/>
      </w:divBdr>
    </w:div>
    <w:div w:id="1821535489">
      <w:bodyDiv w:val="1"/>
      <w:marLeft w:val="0"/>
      <w:marRight w:val="0"/>
      <w:marTop w:val="0"/>
      <w:marBottom w:val="0"/>
      <w:divBdr>
        <w:top w:val="none" w:sz="0" w:space="0" w:color="auto"/>
        <w:left w:val="none" w:sz="0" w:space="0" w:color="auto"/>
        <w:bottom w:val="none" w:sz="0" w:space="0" w:color="auto"/>
        <w:right w:val="none" w:sz="0" w:space="0" w:color="auto"/>
      </w:divBdr>
    </w:div>
    <w:div w:id="1872767802">
      <w:bodyDiv w:val="1"/>
      <w:marLeft w:val="0"/>
      <w:marRight w:val="0"/>
      <w:marTop w:val="0"/>
      <w:marBottom w:val="0"/>
      <w:divBdr>
        <w:top w:val="none" w:sz="0" w:space="0" w:color="auto"/>
        <w:left w:val="none" w:sz="0" w:space="0" w:color="auto"/>
        <w:bottom w:val="none" w:sz="0" w:space="0" w:color="auto"/>
        <w:right w:val="none" w:sz="0" w:space="0" w:color="auto"/>
      </w:divBdr>
    </w:div>
    <w:div w:id="1878469156">
      <w:bodyDiv w:val="1"/>
      <w:marLeft w:val="0"/>
      <w:marRight w:val="0"/>
      <w:marTop w:val="0"/>
      <w:marBottom w:val="0"/>
      <w:divBdr>
        <w:top w:val="none" w:sz="0" w:space="0" w:color="auto"/>
        <w:left w:val="none" w:sz="0" w:space="0" w:color="auto"/>
        <w:bottom w:val="none" w:sz="0" w:space="0" w:color="auto"/>
        <w:right w:val="none" w:sz="0" w:space="0" w:color="auto"/>
      </w:divBdr>
    </w:div>
    <w:div w:id="1913732714">
      <w:bodyDiv w:val="1"/>
      <w:marLeft w:val="0"/>
      <w:marRight w:val="0"/>
      <w:marTop w:val="0"/>
      <w:marBottom w:val="0"/>
      <w:divBdr>
        <w:top w:val="none" w:sz="0" w:space="0" w:color="auto"/>
        <w:left w:val="none" w:sz="0" w:space="0" w:color="auto"/>
        <w:bottom w:val="none" w:sz="0" w:space="0" w:color="auto"/>
        <w:right w:val="none" w:sz="0" w:space="0" w:color="auto"/>
      </w:divBdr>
    </w:div>
    <w:div w:id="1917278699">
      <w:bodyDiv w:val="1"/>
      <w:marLeft w:val="0"/>
      <w:marRight w:val="0"/>
      <w:marTop w:val="0"/>
      <w:marBottom w:val="0"/>
      <w:divBdr>
        <w:top w:val="none" w:sz="0" w:space="0" w:color="auto"/>
        <w:left w:val="none" w:sz="0" w:space="0" w:color="auto"/>
        <w:bottom w:val="none" w:sz="0" w:space="0" w:color="auto"/>
        <w:right w:val="none" w:sz="0" w:space="0" w:color="auto"/>
      </w:divBdr>
    </w:div>
    <w:div w:id="1921870775">
      <w:bodyDiv w:val="1"/>
      <w:marLeft w:val="0"/>
      <w:marRight w:val="0"/>
      <w:marTop w:val="0"/>
      <w:marBottom w:val="0"/>
      <w:divBdr>
        <w:top w:val="none" w:sz="0" w:space="0" w:color="auto"/>
        <w:left w:val="none" w:sz="0" w:space="0" w:color="auto"/>
        <w:bottom w:val="none" w:sz="0" w:space="0" w:color="auto"/>
        <w:right w:val="none" w:sz="0" w:space="0" w:color="auto"/>
      </w:divBdr>
    </w:div>
    <w:div w:id="1927572262">
      <w:bodyDiv w:val="1"/>
      <w:marLeft w:val="0"/>
      <w:marRight w:val="0"/>
      <w:marTop w:val="0"/>
      <w:marBottom w:val="0"/>
      <w:divBdr>
        <w:top w:val="none" w:sz="0" w:space="0" w:color="auto"/>
        <w:left w:val="none" w:sz="0" w:space="0" w:color="auto"/>
        <w:bottom w:val="none" w:sz="0" w:space="0" w:color="auto"/>
        <w:right w:val="none" w:sz="0" w:space="0" w:color="auto"/>
      </w:divBdr>
    </w:div>
    <w:div w:id="1938709372">
      <w:bodyDiv w:val="1"/>
      <w:marLeft w:val="0"/>
      <w:marRight w:val="0"/>
      <w:marTop w:val="0"/>
      <w:marBottom w:val="0"/>
      <w:divBdr>
        <w:top w:val="none" w:sz="0" w:space="0" w:color="auto"/>
        <w:left w:val="none" w:sz="0" w:space="0" w:color="auto"/>
        <w:bottom w:val="none" w:sz="0" w:space="0" w:color="auto"/>
        <w:right w:val="none" w:sz="0" w:space="0" w:color="auto"/>
      </w:divBdr>
    </w:div>
    <w:div w:id="1963220565">
      <w:bodyDiv w:val="1"/>
      <w:marLeft w:val="0"/>
      <w:marRight w:val="0"/>
      <w:marTop w:val="0"/>
      <w:marBottom w:val="0"/>
      <w:divBdr>
        <w:top w:val="none" w:sz="0" w:space="0" w:color="auto"/>
        <w:left w:val="none" w:sz="0" w:space="0" w:color="auto"/>
        <w:bottom w:val="none" w:sz="0" w:space="0" w:color="auto"/>
        <w:right w:val="none" w:sz="0" w:space="0" w:color="auto"/>
      </w:divBdr>
    </w:div>
    <w:div w:id="1974677217">
      <w:bodyDiv w:val="1"/>
      <w:marLeft w:val="0"/>
      <w:marRight w:val="0"/>
      <w:marTop w:val="0"/>
      <w:marBottom w:val="0"/>
      <w:divBdr>
        <w:top w:val="none" w:sz="0" w:space="0" w:color="auto"/>
        <w:left w:val="none" w:sz="0" w:space="0" w:color="auto"/>
        <w:bottom w:val="none" w:sz="0" w:space="0" w:color="auto"/>
        <w:right w:val="none" w:sz="0" w:space="0" w:color="auto"/>
      </w:divBdr>
    </w:div>
    <w:div w:id="2011519937">
      <w:bodyDiv w:val="1"/>
      <w:marLeft w:val="0"/>
      <w:marRight w:val="0"/>
      <w:marTop w:val="0"/>
      <w:marBottom w:val="0"/>
      <w:divBdr>
        <w:top w:val="none" w:sz="0" w:space="0" w:color="auto"/>
        <w:left w:val="none" w:sz="0" w:space="0" w:color="auto"/>
        <w:bottom w:val="none" w:sz="0" w:space="0" w:color="auto"/>
        <w:right w:val="none" w:sz="0" w:space="0" w:color="auto"/>
      </w:divBdr>
    </w:div>
    <w:div w:id="2023969177">
      <w:bodyDiv w:val="1"/>
      <w:marLeft w:val="0"/>
      <w:marRight w:val="0"/>
      <w:marTop w:val="0"/>
      <w:marBottom w:val="0"/>
      <w:divBdr>
        <w:top w:val="none" w:sz="0" w:space="0" w:color="auto"/>
        <w:left w:val="none" w:sz="0" w:space="0" w:color="auto"/>
        <w:bottom w:val="none" w:sz="0" w:space="0" w:color="auto"/>
        <w:right w:val="none" w:sz="0" w:space="0" w:color="auto"/>
      </w:divBdr>
    </w:div>
    <w:div w:id="2031755772">
      <w:bodyDiv w:val="1"/>
      <w:marLeft w:val="0"/>
      <w:marRight w:val="0"/>
      <w:marTop w:val="0"/>
      <w:marBottom w:val="0"/>
      <w:divBdr>
        <w:top w:val="none" w:sz="0" w:space="0" w:color="auto"/>
        <w:left w:val="none" w:sz="0" w:space="0" w:color="auto"/>
        <w:bottom w:val="none" w:sz="0" w:space="0" w:color="auto"/>
        <w:right w:val="none" w:sz="0" w:space="0" w:color="auto"/>
      </w:divBdr>
    </w:div>
    <w:div w:id="2038457153">
      <w:bodyDiv w:val="1"/>
      <w:marLeft w:val="0"/>
      <w:marRight w:val="0"/>
      <w:marTop w:val="0"/>
      <w:marBottom w:val="0"/>
      <w:divBdr>
        <w:top w:val="none" w:sz="0" w:space="0" w:color="auto"/>
        <w:left w:val="none" w:sz="0" w:space="0" w:color="auto"/>
        <w:bottom w:val="none" w:sz="0" w:space="0" w:color="auto"/>
        <w:right w:val="none" w:sz="0" w:space="0" w:color="auto"/>
      </w:divBdr>
    </w:div>
    <w:div w:id="2050063550">
      <w:bodyDiv w:val="1"/>
      <w:marLeft w:val="0"/>
      <w:marRight w:val="0"/>
      <w:marTop w:val="0"/>
      <w:marBottom w:val="0"/>
      <w:divBdr>
        <w:top w:val="none" w:sz="0" w:space="0" w:color="auto"/>
        <w:left w:val="none" w:sz="0" w:space="0" w:color="auto"/>
        <w:bottom w:val="none" w:sz="0" w:space="0" w:color="auto"/>
        <w:right w:val="none" w:sz="0" w:space="0" w:color="auto"/>
      </w:divBdr>
    </w:div>
    <w:div w:id="2058118217">
      <w:bodyDiv w:val="1"/>
      <w:marLeft w:val="0"/>
      <w:marRight w:val="0"/>
      <w:marTop w:val="0"/>
      <w:marBottom w:val="0"/>
      <w:divBdr>
        <w:top w:val="none" w:sz="0" w:space="0" w:color="auto"/>
        <w:left w:val="none" w:sz="0" w:space="0" w:color="auto"/>
        <w:bottom w:val="none" w:sz="0" w:space="0" w:color="auto"/>
        <w:right w:val="none" w:sz="0" w:space="0" w:color="auto"/>
      </w:divBdr>
    </w:div>
    <w:div w:id="2068718717">
      <w:bodyDiv w:val="1"/>
      <w:marLeft w:val="0"/>
      <w:marRight w:val="0"/>
      <w:marTop w:val="0"/>
      <w:marBottom w:val="0"/>
      <w:divBdr>
        <w:top w:val="none" w:sz="0" w:space="0" w:color="auto"/>
        <w:left w:val="none" w:sz="0" w:space="0" w:color="auto"/>
        <w:bottom w:val="none" w:sz="0" w:space="0" w:color="auto"/>
        <w:right w:val="none" w:sz="0" w:space="0" w:color="auto"/>
      </w:divBdr>
    </w:div>
    <w:div w:id="2092581427">
      <w:bodyDiv w:val="1"/>
      <w:marLeft w:val="0"/>
      <w:marRight w:val="0"/>
      <w:marTop w:val="0"/>
      <w:marBottom w:val="0"/>
      <w:divBdr>
        <w:top w:val="none" w:sz="0" w:space="0" w:color="auto"/>
        <w:left w:val="none" w:sz="0" w:space="0" w:color="auto"/>
        <w:bottom w:val="none" w:sz="0" w:space="0" w:color="auto"/>
        <w:right w:val="none" w:sz="0" w:space="0" w:color="auto"/>
      </w:divBdr>
    </w:div>
    <w:div w:id="213883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http://www.newvillagehall.co.uk" TargetMode="External"/><Relationship Id="rId4" Type="http://schemas.openxmlformats.org/officeDocument/2006/relationships/settings" Target="settings.xml"/><Relationship Id="rId9" Type="http://schemas.openxmlformats.org/officeDocument/2006/relationships/hyperlink" Target="http://www.newvillagehall.co.uk"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31F81-A2BF-413E-9C71-B4389DD2F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25</Pages>
  <Words>7218</Words>
  <Characters>42948</Characters>
  <Application>Microsoft Office Word</Application>
  <DocSecurity>0</DocSecurity>
  <Lines>1227</Lines>
  <Paragraphs>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prall</dc:creator>
  <cp:keywords/>
  <dc:description/>
  <cp:lastModifiedBy>Mandy Chapman</cp:lastModifiedBy>
  <cp:revision>136</cp:revision>
  <cp:lastPrinted>2025-12-08T22:17:00Z</cp:lastPrinted>
  <dcterms:created xsi:type="dcterms:W3CDTF">2025-12-08T22:30:00Z</dcterms:created>
  <dcterms:modified xsi:type="dcterms:W3CDTF">2025-12-18T16:45:00Z</dcterms:modified>
</cp:coreProperties>
</file>